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71EC" w14:textId="29D439D7" w:rsidR="00DC6BD3" w:rsidRDefault="001F1375" w:rsidP="001B6A8B">
      <w:pPr>
        <w:pStyle w:val="EndnoteText"/>
        <w:ind w:left="1440" w:firstLine="72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SELECTED </w:t>
      </w:r>
      <w:r w:rsidRPr="000F3B0A">
        <w:rPr>
          <w:rFonts w:ascii="Arial" w:hAnsi="Arial"/>
          <w:b/>
        </w:rPr>
        <w:t>PUBLICATIONS</w:t>
      </w:r>
      <w:r w:rsidR="00653AB9" w:rsidRPr="00DC6BD3">
        <w:rPr>
          <w:rStyle w:val="FootnoteReference"/>
          <w:rFonts w:ascii="Arial" w:hAnsi="Arial"/>
          <w:b/>
          <w:szCs w:val="24"/>
        </w:rPr>
        <w:footnoteReference w:id="1"/>
      </w:r>
    </w:p>
    <w:p w14:paraId="152C345D" w14:textId="77777777" w:rsidR="00DC6BD3" w:rsidRPr="000F3B0A" w:rsidRDefault="00DC6BD3" w:rsidP="00DC6BD3">
      <w:pPr>
        <w:pStyle w:val="EndnoteText"/>
        <w:ind w:left="1440" w:firstLine="720"/>
        <w:outlineLvl w:val="0"/>
        <w:rPr>
          <w:rFonts w:ascii="Arial" w:hAnsi="Arial"/>
          <w:bCs/>
          <w:sz w:val="20"/>
        </w:rPr>
      </w:pPr>
    </w:p>
    <w:p w14:paraId="255EEBF7" w14:textId="77777777" w:rsidR="001F1375" w:rsidRPr="000F3B0A" w:rsidRDefault="001F1375" w:rsidP="001F1375">
      <w:pPr>
        <w:tabs>
          <w:tab w:val="left" w:pos="-1440"/>
          <w:tab w:val="left" w:pos="-720"/>
          <w:tab w:val="left" w:pos="3532"/>
        </w:tabs>
        <w:suppressAutoHyphens/>
        <w:rPr>
          <w:rFonts w:ascii="Arial" w:hAnsi="Arial"/>
          <w:sz w:val="20"/>
        </w:rPr>
      </w:pPr>
    </w:p>
    <w:p w14:paraId="6E8609A6" w14:textId="621461CC" w:rsidR="002C388A" w:rsidRDefault="001F1375" w:rsidP="00C014DA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b/>
          <w:sz w:val="20"/>
          <w:lang w:val="en-US"/>
        </w:rPr>
        <w:t>Books</w:t>
      </w:r>
      <w:r w:rsidR="00DE093E">
        <w:rPr>
          <w:rFonts w:ascii="Arial" w:hAnsi="Arial"/>
          <w:b/>
          <w:sz w:val="20"/>
          <w:lang w:val="en-US"/>
        </w:rPr>
        <w:t>:</w:t>
      </w:r>
    </w:p>
    <w:p w14:paraId="084222C8" w14:textId="1D60A580" w:rsidR="00DE48CA" w:rsidRPr="00DE48CA" w:rsidRDefault="00DE48CA" w:rsidP="0074744C">
      <w:pPr>
        <w:tabs>
          <w:tab w:val="left" w:pos="-1440"/>
          <w:tab w:val="left" w:pos="-720"/>
          <w:tab w:val="left" w:pos="3119"/>
        </w:tabs>
        <w:suppressAutoHyphens/>
        <w:ind w:left="3119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Patrick Barwise and Peter York, </w:t>
      </w:r>
      <w:r>
        <w:rPr>
          <w:rFonts w:ascii="Arial" w:hAnsi="Arial"/>
          <w:b/>
          <w:bCs/>
          <w:sz w:val="20"/>
          <w:lang w:val="en-US"/>
        </w:rPr>
        <w:t>The War Against the BBC: How an Unprecedented Combination of</w:t>
      </w:r>
      <w:r w:rsidR="002C388A">
        <w:rPr>
          <w:rFonts w:ascii="Arial" w:hAnsi="Arial"/>
          <w:b/>
          <w:bCs/>
          <w:sz w:val="20"/>
          <w:lang w:val="en-US"/>
        </w:rPr>
        <w:t xml:space="preserve"> </w:t>
      </w:r>
      <w:r>
        <w:rPr>
          <w:rFonts w:ascii="Arial" w:hAnsi="Arial"/>
          <w:b/>
          <w:bCs/>
          <w:sz w:val="20"/>
          <w:lang w:val="en-US"/>
        </w:rPr>
        <w:t>Hostile Forces Is Destroying Britain’s Greatest Cultural Institution… and Why You Should Care</w:t>
      </w:r>
      <w:r>
        <w:rPr>
          <w:rFonts w:ascii="Arial" w:hAnsi="Arial"/>
          <w:sz w:val="20"/>
          <w:lang w:val="en-US"/>
        </w:rPr>
        <w:t>. Penguin, 2020</w:t>
      </w:r>
      <w:r w:rsidR="001C6B2E">
        <w:rPr>
          <w:rFonts w:ascii="Arial" w:hAnsi="Arial"/>
          <w:sz w:val="20"/>
          <w:lang w:val="en-US"/>
        </w:rPr>
        <w:t>.</w:t>
      </w:r>
    </w:p>
    <w:p w14:paraId="7DF882CF" w14:textId="77777777" w:rsidR="00DE48CA" w:rsidRDefault="00DE48CA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5FADD8E8" w14:textId="1EDC87B8" w:rsidR="00DE48CA" w:rsidRDefault="0074744C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ab/>
      </w:r>
      <w:r w:rsidR="001F1375">
        <w:rPr>
          <w:rFonts w:ascii="Arial" w:hAnsi="Arial"/>
          <w:sz w:val="20"/>
          <w:lang w:val="en-US"/>
        </w:rPr>
        <w:t xml:space="preserve">Thomas </w:t>
      </w:r>
      <w:proofErr w:type="spellStart"/>
      <w:r w:rsidR="001F1375">
        <w:rPr>
          <w:rFonts w:ascii="Arial" w:hAnsi="Arial"/>
          <w:sz w:val="20"/>
          <w:lang w:val="en-US"/>
        </w:rPr>
        <w:t>Barta</w:t>
      </w:r>
      <w:proofErr w:type="spellEnd"/>
      <w:r w:rsidR="001F1375">
        <w:rPr>
          <w:rFonts w:ascii="Arial" w:hAnsi="Arial"/>
          <w:sz w:val="20"/>
          <w:lang w:val="en-US"/>
        </w:rPr>
        <w:t xml:space="preserve"> and Patrick Barwise, </w:t>
      </w:r>
      <w:r w:rsidR="001F1375">
        <w:rPr>
          <w:rFonts w:ascii="Arial" w:hAnsi="Arial"/>
          <w:b/>
          <w:sz w:val="20"/>
          <w:lang w:val="en-US"/>
        </w:rPr>
        <w:t>The 12 Powers of a Marketing Leader</w:t>
      </w:r>
      <w:r w:rsidR="006C7C40">
        <w:rPr>
          <w:rFonts w:ascii="Arial" w:hAnsi="Arial"/>
          <w:sz w:val="20"/>
          <w:lang w:val="en-US"/>
        </w:rPr>
        <w:t>. McGraw-Hill,</w:t>
      </w:r>
      <w:r w:rsidR="001F1375">
        <w:rPr>
          <w:rFonts w:ascii="Arial" w:hAnsi="Arial"/>
          <w:sz w:val="20"/>
          <w:lang w:val="en-US"/>
        </w:rPr>
        <w:t xml:space="preserve"> 2016. </w:t>
      </w:r>
      <w:r w:rsidR="00401943">
        <w:rPr>
          <w:rFonts w:ascii="Arial" w:hAnsi="Arial"/>
          <w:sz w:val="20"/>
          <w:lang w:val="en-US"/>
        </w:rPr>
        <w:t>Chinese edition, 2021.</w:t>
      </w:r>
    </w:p>
    <w:p w14:paraId="1FEBC30E" w14:textId="77777777" w:rsidR="001F1375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32A6AA3B" w14:textId="62ED635C" w:rsidR="001F1375" w:rsidRDefault="0074744C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ab/>
      </w:r>
      <w:r w:rsidR="001F1375">
        <w:rPr>
          <w:rFonts w:ascii="Arial" w:hAnsi="Arial"/>
          <w:sz w:val="20"/>
          <w:lang w:val="en-US"/>
        </w:rPr>
        <w:t xml:space="preserve">Patrick Barwise </w:t>
      </w:r>
      <w:r w:rsidR="001F1375" w:rsidRPr="000F3B0A">
        <w:rPr>
          <w:rFonts w:ascii="Arial" w:hAnsi="Arial"/>
          <w:sz w:val="20"/>
          <w:lang w:val="en-US"/>
        </w:rPr>
        <w:t>and Se</w:t>
      </w:r>
      <w:r w:rsidR="001F1375" w:rsidRPr="000F3B0A">
        <w:rPr>
          <w:rFonts w:ascii="Arial" w:hAnsi="Arial"/>
          <w:bCs/>
          <w:sz w:val="20"/>
          <w:lang w:val="en-US"/>
        </w:rPr>
        <w:t>á</w:t>
      </w:r>
      <w:r w:rsidR="001F1375" w:rsidRPr="000F3B0A">
        <w:rPr>
          <w:rFonts w:ascii="Arial" w:hAnsi="Arial"/>
          <w:sz w:val="20"/>
          <w:lang w:val="en-US"/>
        </w:rPr>
        <w:t xml:space="preserve">n Meehan, </w:t>
      </w:r>
      <w:r w:rsidR="001F1375">
        <w:rPr>
          <w:rFonts w:ascii="Arial" w:hAnsi="Arial"/>
          <w:b/>
          <w:sz w:val="20"/>
          <w:lang w:val="en-US"/>
        </w:rPr>
        <w:t>Beyond the Familiar: Long-Term Growth</w:t>
      </w:r>
      <w:r w:rsidR="00576EBA">
        <w:rPr>
          <w:rFonts w:ascii="Arial" w:hAnsi="Arial"/>
          <w:b/>
          <w:sz w:val="20"/>
          <w:lang w:val="en-US"/>
        </w:rPr>
        <w:t xml:space="preserve"> </w:t>
      </w:r>
      <w:r w:rsidR="001F1375">
        <w:rPr>
          <w:rFonts w:ascii="Arial" w:hAnsi="Arial"/>
          <w:b/>
          <w:sz w:val="20"/>
          <w:lang w:val="en-US"/>
        </w:rPr>
        <w:t>through</w:t>
      </w:r>
      <w:r w:rsidR="001C6B2E">
        <w:rPr>
          <w:rFonts w:ascii="Arial" w:hAnsi="Arial"/>
          <w:b/>
          <w:sz w:val="20"/>
          <w:lang w:val="en-US"/>
        </w:rPr>
        <w:t xml:space="preserve"> </w:t>
      </w:r>
      <w:r w:rsidR="001F1375">
        <w:rPr>
          <w:rFonts w:ascii="Arial" w:hAnsi="Arial"/>
          <w:b/>
          <w:sz w:val="20"/>
          <w:lang w:val="en-US"/>
        </w:rPr>
        <w:t>Customer</w:t>
      </w:r>
      <w:r w:rsidR="001C6B2E">
        <w:rPr>
          <w:rFonts w:ascii="Arial" w:hAnsi="Arial"/>
          <w:b/>
          <w:sz w:val="20"/>
          <w:lang w:val="en-US"/>
        </w:rPr>
        <w:t xml:space="preserve"> </w:t>
      </w:r>
      <w:r w:rsidR="001F1375">
        <w:rPr>
          <w:rFonts w:ascii="Arial" w:hAnsi="Arial"/>
          <w:b/>
          <w:sz w:val="20"/>
          <w:lang w:val="en-US"/>
        </w:rPr>
        <w:t>Focus</w:t>
      </w:r>
      <w:r w:rsidR="001C6B2E">
        <w:rPr>
          <w:rFonts w:ascii="Arial" w:hAnsi="Arial"/>
          <w:b/>
          <w:sz w:val="20"/>
          <w:lang w:val="en-US"/>
        </w:rPr>
        <w:t xml:space="preserve"> </w:t>
      </w:r>
      <w:r w:rsidR="001F1375">
        <w:rPr>
          <w:rFonts w:ascii="Arial" w:hAnsi="Arial"/>
          <w:b/>
          <w:sz w:val="20"/>
          <w:lang w:val="en-US"/>
        </w:rPr>
        <w:t>and Innovation</w:t>
      </w:r>
      <w:r w:rsidR="001F1375">
        <w:rPr>
          <w:rFonts w:ascii="Arial" w:hAnsi="Arial"/>
          <w:sz w:val="20"/>
          <w:lang w:val="en-US"/>
        </w:rPr>
        <w:t xml:space="preserve">. Jossey-Bass, 2011 </w:t>
      </w:r>
    </w:p>
    <w:p w14:paraId="3EDD717A" w14:textId="77777777" w:rsidR="001F1375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50571934" w14:textId="620FE6F0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ab/>
        <w:t xml:space="preserve">Patrick Barwise </w:t>
      </w:r>
      <w:r w:rsidRPr="000F3B0A">
        <w:rPr>
          <w:rFonts w:ascii="Arial" w:hAnsi="Arial"/>
          <w:sz w:val="20"/>
          <w:lang w:val="en-US"/>
        </w:rPr>
        <w:t>and Se</w:t>
      </w:r>
      <w:r w:rsidRPr="000F3B0A">
        <w:rPr>
          <w:rFonts w:ascii="Arial" w:hAnsi="Arial"/>
          <w:bCs/>
          <w:sz w:val="20"/>
          <w:lang w:val="en-US"/>
        </w:rPr>
        <w:t>á</w:t>
      </w:r>
      <w:r w:rsidRPr="000F3B0A">
        <w:rPr>
          <w:rFonts w:ascii="Arial" w:hAnsi="Arial"/>
          <w:sz w:val="20"/>
          <w:lang w:val="en-US"/>
        </w:rPr>
        <w:t xml:space="preserve">n Meehan, </w:t>
      </w:r>
      <w:r w:rsidRPr="000F3B0A">
        <w:rPr>
          <w:rFonts w:ascii="Arial" w:hAnsi="Arial"/>
          <w:b/>
          <w:bCs/>
          <w:sz w:val="20"/>
          <w:lang w:val="en-US"/>
        </w:rPr>
        <w:t>Simply Better: Winning and Keeping Customers by Delivering What Matters Most</w:t>
      </w:r>
      <w:r w:rsidRPr="000F3B0A">
        <w:rPr>
          <w:rFonts w:ascii="Arial" w:hAnsi="Arial"/>
          <w:sz w:val="20"/>
          <w:lang w:val="en-US"/>
        </w:rPr>
        <w:t>.  Harvard Business School Press, 2004. Winner, American Marketing Associ</w:t>
      </w:r>
      <w:r>
        <w:rPr>
          <w:rFonts w:ascii="Arial" w:hAnsi="Arial"/>
          <w:sz w:val="20"/>
          <w:lang w:val="en-US"/>
        </w:rPr>
        <w:t>ation 2005 Berry-AMA Prize</w:t>
      </w:r>
      <w:r w:rsidRPr="000F3B0A">
        <w:rPr>
          <w:rFonts w:ascii="Arial" w:hAnsi="Arial"/>
          <w:sz w:val="20"/>
          <w:lang w:val="en-US"/>
        </w:rPr>
        <w:t xml:space="preserve">. Seven foreign </w:t>
      </w:r>
      <w:r>
        <w:rPr>
          <w:rFonts w:ascii="Arial" w:hAnsi="Arial"/>
          <w:sz w:val="20"/>
          <w:lang w:val="en-US"/>
        </w:rPr>
        <w:t xml:space="preserve">language </w:t>
      </w:r>
      <w:r w:rsidR="008D5BC3">
        <w:rPr>
          <w:rFonts w:ascii="Arial" w:hAnsi="Arial"/>
          <w:sz w:val="20"/>
          <w:lang w:val="en-US"/>
        </w:rPr>
        <w:t>edi</w:t>
      </w:r>
      <w:r w:rsidRPr="000F3B0A">
        <w:rPr>
          <w:rFonts w:ascii="Arial" w:hAnsi="Arial"/>
          <w:sz w:val="20"/>
          <w:lang w:val="en-US"/>
        </w:rPr>
        <w:t xml:space="preserve">tions. </w:t>
      </w:r>
    </w:p>
    <w:p w14:paraId="386ECF76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0E19A71B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 (ed), </w:t>
      </w:r>
      <w:r w:rsidRPr="000F3B0A">
        <w:rPr>
          <w:rFonts w:ascii="Arial" w:hAnsi="Arial"/>
          <w:b/>
          <w:sz w:val="20"/>
          <w:lang w:val="en-US"/>
        </w:rPr>
        <w:t>Advertising in a Recession</w:t>
      </w:r>
      <w:r w:rsidRPr="000F3B0A">
        <w:rPr>
          <w:rFonts w:ascii="Arial" w:hAnsi="Arial"/>
          <w:sz w:val="20"/>
          <w:lang w:val="en-US"/>
        </w:rPr>
        <w:t>, WARC/NTC, 1999.</w:t>
      </w:r>
      <w:r>
        <w:rPr>
          <w:rFonts w:ascii="Arial" w:hAnsi="Arial"/>
          <w:sz w:val="20"/>
          <w:lang w:val="en-US"/>
        </w:rPr>
        <w:t xml:space="preserve"> Reissued as a DVD, 2008.</w:t>
      </w:r>
    </w:p>
    <w:p w14:paraId="092C63FE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532" w:hanging="3532"/>
        <w:rPr>
          <w:rFonts w:ascii="Arial" w:hAnsi="Arial"/>
          <w:sz w:val="20"/>
          <w:lang w:val="en-US"/>
        </w:rPr>
      </w:pPr>
    </w:p>
    <w:p w14:paraId="0704CF0F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8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 and Kathy Hammond, </w:t>
      </w:r>
      <w:r w:rsidRPr="000F3B0A">
        <w:rPr>
          <w:rFonts w:ascii="Arial" w:hAnsi="Arial"/>
          <w:b/>
          <w:sz w:val="20"/>
          <w:lang w:val="en-US"/>
        </w:rPr>
        <w:t>Predictions: Media</w:t>
      </w:r>
      <w:r w:rsidRPr="000F3B0A">
        <w:rPr>
          <w:rFonts w:ascii="Arial" w:hAnsi="Arial"/>
          <w:sz w:val="20"/>
          <w:lang w:val="en-US"/>
        </w:rPr>
        <w:t>, London: Weidenfeld &amp; Nicolson, 199</w:t>
      </w:r>
      <w:r>
        <w:rPr>
          <w:rFonts w:ascii="Arial" w:hAnsi="Arial"/>
          <w:sz w:val="20"/>
          <w:lang w:val="en-US"/>
        </w:rPr>
        <w:t>8. Polish edition</w:t>
      </w:r>
      <w:r w:rsidRPr="000F3B0A">
        <w:rPr>
          <w:rFonts w:ascii="Arial" w:hAnsi="Arial"/>
          <w:sz w:val="20"/>
          <w:lang w:val="en-US"/>
        </w:rPr>
        <w:t>, 2000.</w:t>
      </w:r>
    </w:p>
    <w:p w14:paraId="5E88265F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532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</w:r>
    </w:p>
    <w:p w14:paraId="283505FF" w14:textId="77777777" w:rsidR="001F1375" w:rsidRPr="00D90FEF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8" w:hanging="3515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Vassilis Papadakis and Patrick Barwise (eds), </w:t>
      </w:r>
      <w:r>
        <w:rPr>
          <w:rFonts w:ascii="Arial" w:hAnsi="Arial"/>
          <w:b/>
          <w:bCs/>
          <w:sz w:val="20"/>
          <w:lang w:val="en-US"/>
        </w:rPr>
        <w:t>Strategic Decisions</w:t>
      </w:r>
      <w:r>
        <w:rPr>
          <w:rFonts w:ascii="Arial" w:hAnsi="Arial"/>
          <w:sz w:val="20"/>
          <w:lang w:val="en-US"/>
        </w:rPr>
        <w:t>, Boston: Kluwer, 1997.</w:t>
      </w:r>
      <w:r>
        <w:rPr>
          <w:rFonts w:ascii="Arial" w:hAnsi="Arial"/>
          <w:sz w:val="20"/>
          <w:lang w:val="en-US"/>
        </w:rPr>
        <w:tab/>
      </w:r>
    </w:p>
    <w:p w14:paraId="1533C84E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</w:r>
    </w:p>
    <w:p w14:paraId="7E980271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 xml:space="preserve">Patrick Barwise and Andrew Ehrenberg, </w:t>
      </w:r>
      <w:r w:rsidRPr="000F3B0A">
        <w:rPr>
          <w:rFonts w:ascii="Arial" w:hAnsi="Arial"/>
          <w:b/>
          <w:sz w:val="20"/>
          <w:lang w:val="en-US"/>
        </w:rPr>
        <w:t>Television and its Audience</w:t>
      </w:r>
      <w:r w:rsidRPr="000F3B0A">
        <w:rPr>
          <w:rFonts w:ascii="Arial" w:hAnsi="Arial"/>
          <w:sz w:val="20"/>
          <w:lang w:val="en-US"/>
        </w:rPr>
        <w:t>, Beverly Hills and London: Sage Publications, 1988.</w:t>
      </w:r>
      <w:r>
        <w:rPr>
          <w:rFonts w:ascii="Arial" w:hAnsi="Arial"/>
          <w:sz w:val="20"/>
          <w:lang w:val="en-US"/>
        </w:rPr>
        <w:t xml:space="preserve"> Japanese edition, </w:t>
      </w:r>
      <w:r w:rsidRPr="000F3B0A">
        <w:rPr>
          <w:rFonts w:ascii="Arial" w:hAnsi="Arial"/>
          <w:sz w:val="20"/>
          <w:lang w:val="en-US"/>
        </w:rPr>
        <w:t>1991.  Korean edi</w:t>
      </w:r>
      <w:r>
        <w:rPr>
          <w:rFonts w:ascii="Arial" w:hAnsi="Arial"/>
          <w:sz w:val="20"/>
          <w:lang w:val="en-US"/>
        </w:rPr>
        <w:t>tion,</w:t>
      </w:r>
      <w:r w:rsidRPr="000F3B0A">
        <w:rPr>
          <w:rFonts w:ascii="Arial" w:hAnsi="Arial"/>
          <w:sz w:val="20"/>
          <w:lang w:val="en-US"/>
        </w:rPr>
        <w:t>1995.</w:t>
      </w:r>
      <w:r>
        <w:rPr>
          <w:rFonts w:ascii="Arial" w:hAnsi="Arial"/>
          <w:sz w:val="20"/>
          <w:lang w:val="en-US"/>
        </w:rPr>
        <w:t xml:space="preserve"> </w:t>
      </w:r>
    </w:p>
    <w:p w14:paraId="28A2AC67" w14:textId="77777777" w:rsidR="001F1375" w:rsidRDefault="001F1375" w:rsidP="001F1375">
      <w:pPr>
        <w:tabs>
          <w:tab w:val="left" w:pos="-1440"/>
          <w:tab w:val="left" w:pos="-720"/>
          <w:tab w:val="left" w:pos="3532"/>
        </w:tabs>
        <w:suppressAutoHyphens/>
        <w:ind w:left="3119"/>
        <w:rPr>
          <w:rFonts w:ascii="Arial" w:hAnsi="Arial"/>
          <w:sz w:val="20"/>
          <w:lang w:val="en-US"/>
        </w:rPr>
      </w:pPr>
    </w:p>
    <w:p w14:paraId="0C5B53CA" w14:textId="77777777" w:rsidR="00DC6BD3" w:rsidRPr="000F3B0A" w:rsidRDefault="00DC6BD3" w:rsidP="001F1375">
      <w:pPr>
        <w:tabs>
          <w:tab w:val="left" w:pos="-1440"/>
          <w:tab w:val="left" w:pos="-720"/>
          <w:tab w:val="left" w:pos="3532"/>
        </w:tabs>
        <w:suppressAutoHyphens/>
        <w:ind w:left="3119"/>
        <w:rPr>
          <w:rFonts w:ascii="Arial" w:hAnsi="Arial"/>
          <w:sz w:val="20"/>
          <w:lang w:val="en-US"/>
        </w:rPr>
      </w:pPr>
    </w:p>
    <w:p w14:paraId="03BCAEEF" w14:textId="77777777" w:rsidR="001F1375" w:rsidRPr="00C014DA" w:rsidRDefault="001F1375" w:rsidP="001F1375">
      <w:pPr>
        <w:tabs>
          <w:tab w:val="left" w:pos="-1440"/>
          <w:tab w:val="left" w:pos="-720"/>
          <w:tab w:val="left" w:pos="3532"/>
        </w:tabs>
        <w:suppressAutoHyphens/>
        <w:ind w:left="3119"/>
        <w:rPr>
          <w:rFonts w:ascii="Arial" w:hAnsi="Arial"/>
          <w:sz w:val="20"/>
          <w:lang w:val="en-US"/>
        </w:rPr>
      </w:pPr>
    </w:p>
    <w:p w14:paraId="788FAD2F" w14:textId="26AEB930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t>Reports and Monographs:</w:t>
      </w:r>
      <w:r w:rsidRPr="00C014DA">
        <w:rPr>
          <w:rFonts w:ascii="Arial" w:hAnsi="Arial"/>
          <w:sz w:val="20"/>
          <w:lang w:val="en-US"/>
        </w:rPr>
        <w:t xml:space="preserve"> </w:t>
      </w:r>
      <w:r w:rsidRPr="00C014DA">
        <w:rPr>
          <w:rFonts w:ascii="Arial" w:hAnsi="Arial"/>
          <w:sz w:val="20"/>
          <w:lang w:val="en-US"/>
        </w:rPr>
        <w:tab/>
        <w:t xml:space="preserve">Patrick Barwise and Gillian Brooks, </w:t>
      </w:r>
      <w:r w:rsidRPr="00C014DA">
        <w:rPr>
          <w:rFonts w:ascii="Arial" w:hAnsi="Arial"/>
          <w:b/>
          <w:sz w:val="20"/>
          <w:lang w:val="en-US"/>
        </w:rPr>
        <w:t xml:space="preserve">The Consequences of </w:t>
      </w:r>
      <w:proofErr w:type="spellStart"/>
      <w:r w:rsidRPr="00C014DA">
        <w:rPr>
          <w:rFonts w:ascii="Arial" w:hAnsi="Arial"/>
          <w:b/>
          <w:sz w:val="20"/>
          <w:lang w:val="en-US"/>
        </w:rPr>
        <w:t>Privatising</w:t>
      </w:r>
      <w:proofErr w:type="spellEnd"/>
      <w:r w:rsidRPr="00C014DA">
        <w:rPr>
          <w:rFonts w:ascii="Arial" w:hAnsi="Arial"/>
          <w:b/>
          <w:sz w:val="20"/>
          <w:lang w:val="en-US"/>
        </w:rPr>
        <w:t xml:space="preserve"> Channel 4</w:t>
      </w:r>
      <w:r w:rsidRPr="00C014DA">
        <w:rPr>
          <w:rFonts w:ascii="Arial" w:hAnsi="Arial"/>
          <w:sz w:val="20"/>
          <w:lang w:val="en-US"/>
        </w:rPr>
        <w:t>, Channel 4, March 2016.</w:t>
      </w:r>
      <w:r w:rsidRPr="00C014DA">
        <w:t xml:space="preserve"> </w:t>
      </w:r>
      <w:hyperlink r:id="rId7" w:history="1">
        <w:r w:rsidR="00DE48CA" w:rsidRPr="00C014DA">
          <w:rPr>
            <w:rStyle w:val="Hyperlink"/>
            <w:rFonts w:ascii="Arial" w:hAnsi="Arial"/>
            <w:color w:val="auto"/>
            <w:sz w:val="20"/>
            <w:lang w:val="en-US"/>
          </w:rPr>
          <w:t>http://www.channel4.com/media/documents/press/news/Desktop/Barwise_final%204May'16.pdf</w:t>
        </w:r>
      </w:hyperlink>
      <w:r w:rsidRPr="00C014DA">
        <w:rPr>
          <w:rFonts w:ascii="Arial" w:hAnsi="Arial"/>
          <w:sz w:val="20"/>
          <w:lang w:val="en-US"/>
        </w:rPr>
        <w:t xml:space="preserve"> </w:t>
      </w:r>
    </w:p>
    <w:p w14:paraId="3AF3E447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</w:p>
    <w:p w14:paraId="3989498A" w14:textId="42B3C508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 xml:space="preserve">Patrick Barwise, </w:t>
      </w:r>
      <w:r w:rsidRPr="00C014DA">
        <w:rPr>
          <w:rFonts w:ascii="Arial" w:hAnsi="Arial"/>
          <w:b/>
          <w:sz w:val="20"/>
          <w:lang w:val="en-US"/>
        </w:rPr>
        <w:t>Brands &amp; CEOs</w:t>
      </w:r>
      <w:r w:rsidRPr="00C014DA">
        <w:rPr>
          <w:rFonts w:ascii="Arial" w:hAnsi="Arial"/>
          <w:sz w:val="20"/>
          <w:lang w:val="en-US"/>
        </w:rPr>
        <w:t>, The 2015 Brands Lecture, British Brands Group, November 2015.</w:t>
      </w:r>
      <w:r w:rsidRPr="00C014DA">
        <w:t xml:space="preserve"> </w:t>
      </w:r>
      <w:hyperlink r:id="rId8" w:history="1">
        <w:r w:rsidRPr="00C014DA">
          <w:rPr>
            <w:rStyle w:val="Hyperlink"/>
            <w:rFonts w:ascii="Arial" w:hAnsi="Arial"/>
            <w:color w:val="auto"/>
            <w:sz w:val="20"/>
            <w:lang w:val="en-US"/>
          </w:rPr>
          <w:t>http://www.britishbrandsgroup.org.uk/upload/File/2015%20Brands%20Lecture.pdf</w:t>
        </w:r>
      </w:hyperlink>
      <w:r w:rsidRPr="00C014DA">
        <w:rPr>
          <w:rFonts w:ascii="Arial" w:hAnsi="Arial"/>
          <w:sz w:val="20"/>
          <w:lang w:val="en-US"/>
        </w:rPr>
        <w:t xml:space="preserve"> </w:t>
      </w:r>
    </w:p>
    <w:p w14:paraId="62D7137D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</w:p>
    <w:p w14:paraId="701392E0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 xml:space="preserve">Patrick Barwise, Martin Cave, Peter </w:t>
      </w:r>
      <w:proofErr w:type="spellStart"/>
      <w:r w:rsidRPr="00C014DA">
        <w:rPr>
          <w:rFonts w:ascii="Arial" w:hAnsi="Arial"/>
          <w:sz w:val="20"/>
          <w:lang w:val="en-US"/>
        </w:rPr>
        <w:t>Culham</w:t>
      </w:r>
      <w:proofErr w:type="spellEnd"/>
      <w:r w:rsidRPr="00C014DA">
        <w:rPr>
          <w:rFonts w:ascii="Arial" w:hAnsi="Arial"/>
          <w:sz w:val="20"/>
          <w:lang w:val="en-US"/>
        </w:rPr>
        <w:t xml:space="preserve">, Tony Lavender, Neil Pratt and Damian </w:t>
      </w:r>
      <w:proofErr w:type="spellStart"/>
      <w:r w:rsidRPr="00C014DA">
        <w:rPr>
          <w:rFonts w:ascii="Arial" w:hAnsi="Arial"/>
          <w:sz w:val="20"/>
          <w:lang w:val="en-US"/>
        </w:rPr>
        <w:t>Tambini</w:t>
      </w:r>
      <w:proofErr w:type="spellEnd"/>
      <w:r w:rsidRPr="00C014DA">
        <w:rPr>
          <w:rFonts w:ascii="Arial" w:hAnsi="Arial"/>
          <w:sz w:val="20"/>
          <w:lang w:val="en-US"/>
        </w:rPr>
        <w:t xml:space="preserve">, </w:t>
      </w:r>
      <w:r w:rsidRPr="00C014DA">
        <w:rPr>
          <w:rFonts w:ascii="Arial" w:hAnsi="Arial"/>
          <w:b/>
          <w:sz w:val="20"/>
          <w:lang w:val="en-US"/>
        </w:rPr>
        <w:t>Incorporating Social Value into Spectrum Allocation Decisions</w:t>
      </w:r>
      <w:r w:rsidRPr="00C014DA">
        <w:rPr>
          <w:rFonts w:ascii="Arial" w:hAnsi="Arial"/>
          <w:sz w:val="20"/>
          <w:lang w:val="en-US"/>
        </w:rPr>
        <w:t>. DCMS, July 2015.</w:t>
      </w:r>
      <w:r w:rsidRPr="00C014DA">
        <w:t xml:space="preserve"> </w:t>
      </w:r>
      <w:hyperlink r:id="rId9" w:history="1">
        <w:r w:rsidRPr="00C014DA">
          <w:rPr>
            <w:rStyle w:val="Hyperlink"/>
            <w:rFonts w:ascii="Arial" w:hAnsi="Arial"/>
            <w:color w:val="auto"/>
            <w:sz w:val="20"/>
            <w:lang w:val="en-US"/>
          </w:rPr>
          <w:t>https://www.gov.uk/government/publications/incorporating-social-value-into-spectrum-allocation-decisions</w:t>
        </w:r>
      </w:hyperlink>
      <w:r w:rsidRPr="00C014DA">
        <w:rPr>
          <w:rFonts w:ascii="Arial" w:hAnsi="Arial"/>
          <w:sz w:val="20"/>
          <w:lang w:val="en-US"/>
        </w:rPr>
        <w:t xml:space="preserve"> </w:t>
      </w:r>
    </w:p>
    <w:p w14:paraId="39F68DDE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</w:p>
    <w:p w14:paraId="42AD461B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 xml:space="preserve">Patrick Barwise and Robert G Picard, </w:t>
      </w:r>
      <w:r w:rsidRPr="00C014DA">
        <w:rPr>
          <w:rFonts w:ascii="Arial" w:hAnsi="Arial"/>
          <w:b/>
          <w:sz w:val="20"/>
          <w:lang w:val="en-US"/>
        </w:rPr>
        <w:t>What If There Were No BBC Television?: The Net Impact on UK Viewers</w:t>
      </w:r>
      <w:r w:rsidRPr="00C014DA">
        <w:rPr>
          <w:rFonts w:ascii="Arial" w:hAnsi="Arial"/>
          <w:sz w:val="20"/>
          <w:lang w:val="en-US"/>
        </w:rPr>
        <w:t>, Reuters Institute for the Study of Journalism, Oxford University, February 2014.</w:t>
      </w:r>
      <w:r w:rsidRPr="00C014DA">
        <w:t xml:space="preserve"> </w:t>
      </w:r>
      <w:hyperlink r:id="rId10" w:history="1">
        <w:r w:rsidRPr="00C014DA">
          <w:rPr>
            <w:rStyle w:val="Hyperlink"/>
            <w:rFonts w:ascii="Arial" w:hAnsi="Arial"/>
            <w:color w:val="auto"/>
            <w:sz w:val="20"/>
            <w:lang w:val="en-US"/>
          </w:rPr>
          <w:t>http://reutersinstitute.politics.ox.ac.uk/publication/what-if-there-were-no-bbc-television</w:t>
        </w:r>
      </w:hyperlink>
      <w:r w:rsidRPr="00C014DA">
        <w:rPr>
          <w:rFonts w:ascii="Arial" w:hAnsi="Arial"/>
          <w:sz w:val="20"/>
          <w:lang w:val="en-US"/>
        </w:rPr>
        <w:t xml:space="preserve"> </w:t>
      </w:r>
    </w:p>
    <w:p w14:paraId="792E030E" w14:textId="77777777" w:rsidR="00DC6BD3" w:rsidRPr="00C014DA" w:rsidRDefault="00DC6BD3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</w:p>
    <w:p w14:paraId="059A8A91" w14:textId="42F8C499" w:rsidR="00C072A5" w:rsidRPr="00C014DA" w:rsidRDefault="00D16DE3" w:rsidP="00C014DA">
      <w:pPr>
        <w:tabs>
          <w:tab w:val="left" w:pos="-1440"/>
          <w:tab w:val="left" w:pos="-720"/>
          <w:tab w:val="left" w:pos="3119"/>
        </w:tabs>
        <w:suppressAutoHyphens/>
        <w:ind w:left="3114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="001F1375" w:rsidRPr="00C014DA">
        <w:rPr>
          <w:rFonts w:ascii="Arial" w:hAnsi="Arial"/>
          <w:sz w:val="20"/>
          <w:lang w:val="en-US"/>
        </w:rPr>
        <w:t xml:space="preserve">Patrick Barwise and Robert G Picard, </w:t>
      </w:r>
      <w:r w:rsidR="001F1375" w:rsidRPr="00C014DA">
        <w:rPr>
          <w:rFonts w:ascii="Arial" w:hAnsi="Arial"/>
          <w:b/>
          <w:sz w:val="20"/>
          <w:lang w:val="en-US"/>
        </w:rPr>
        <w:t>The Economics of Television in a Digital World</w:t>
      </w:r>
      <w:r w:rsidR="001F1375" w:rsidRPr="00C014DA">
        <w:rPr>
          <w:rFonts w:ascii="Arial" w:hAnsi="Arial"/>
          <w:sz w:val="20"/>
          <w:lang w:val="en-US"/>
        </w:rPr>
        <w:t xml:space="preserve">, Reuters Institute for the Study of Journalism, Oxford University, September 2012. </w:t>
      </w:r>
      <w:hyperlink r:id="rId11" w:history="1">
        <w:r w:rsidR="001F1375" w:rsidRPr="00C014DA">
          <w:rPr>
            <w:rStyle w:val="Hyperlink"/>
            <w:rFonts w:ascii="Arial" w:hAnsi="Arial"/>
            <w:color w:val="auto"/>
            <w:sz w:val="20"/>
            <w:lang w:val="en-US"/>
          </w:rPr>
          <w:t>http://reutersinstitute.politics.ox.ac.uk/publication/economics-television-digital-world</w:t>
        </w:r>
      </w:hyperlink>
      <w:r w:rsidR="001F1375" w:rsidRPr="00C014DA">
        <w:rPr>
          <w:rFonts w:ascii="Arial" w:hAnsi="Arial"/>
          <w:sz w:val="20"/>
          <w:lang w:val="en-US"/>
        </w:rPr>
        <w:t xml:space="preserve"> </w:t>
      </w:r>
    </w:p>
    <w:p w14:paraId="14C29B2B" w14:textId="77777777" w:rsidR="00C072A5" w:rsidRPr="00C014DA" w:rsidRDefault="00C072A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</w:p>
    <w:p w14:paraId="103E86F2" w14:textId="2AB1F6E1" w:rsidR="00F66D95" w:rsidRPr="00C014DA" w:rsidRDefault="00F66D95" w:rsidP="00DC6BD3">
      <w:pPr>
        <w:pStyle w:val="Pubs"/>
      </w:pPr>
      <w:r w:rsidRPr="00C014DA">
        <w:t xml:space="preserve">  </w:t>
      </w:r>
      <w:r w:rsidR="001C2A38" w:rsidRPr="00C014DA">
        <w:tab/>
      </w:r>
      <w:r w:rsidRPr="00C014DA">
        <w:t xml:space="preserve">David Buckingham, Patrick Barwise, Hugh Cunningham, Mary Jane     </w:t>
      </w:r>
      <w:proofErr w:type="spellStart"/>
      <w:r w:rsidRPr="00C014DA">
        <w:t>Kehily</w:t>
      </w:r>
      <w:proofErr w:type="spellEnd"/>
      <w:r w:rsidRPr="00C014DA">
        <w:t xml:space="preserve">, Sonia Livingstone, Mary MacLeod, Lydia Martens, Virginia Morrow, Agnes Nairn and Brian Young, </w:t>
      </w:r>
      <w:r w:rsidRPr="00C014DA">
        <w:rPr>
          <w:b/>
        </w:rPr>
        <w:t>The Impact of the Commercial World on Children’s Wellbeing</w:t>
      </w:r>
      <w:r w:rsidRPr="00C014DA">
        <w:t xml:space="preserve">, Department for Children, Schools and Families and Department for Culture, Media and Sport, 2009. </w:t>
      </w:r>
      <w:hyperlink r:id="rId12" w:history="1">
        <w:r w:rsidRPr="00C014DA">
          <w:rPr>
            <w:rStyle w:val="Hyperlink"/>
            <w:rFonts w:cs="Arial"/>
            <w:color w:val="auto"/>
          </w:rPr>
          <w:t>http://webarchive.nationalarchives.gov.uk/20130401151715/http://www.education.gov.uk/publications/eOrderingDownload/00669-2009DOM-EN.pdf</w:t>
        </w:r>
      </w:hyperlink>
      <w:r w:rsidRPr="00C014DA">
        <w:t xml:space="preserve"> </w:t>
      </w:r>
    </w:p>
    <w:p w14:paraId="0AC7EA01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b/>
          <w:sz w:val="20"/>
          <w:lang w:val="en-US"/>
        </w:rPr>
      </w:pPr>
    </w:p>
    <w:p w14:paraId="3268D925" w14:textId="65CEBE98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 xml:space="preserve">Patrick Barwise, David MacLeod, Sue Richards, Howard Thomas, and David Tranfield, </w:t>
      </w:r>
      <w:r w:rsidRPr="00C014DA">
        <w:rPr>
          <w:rFonts w:ascii="Arial" w:hAnsi="Arial"/>
          <w:b/>
          <w:bCs/>
          <w:sz w:val="20"/>
          <w:lang w:val="en-US"/>
        </w:rPr>
        <w:t xml:space="preserve">Take-off or Tail-off?: An Evaluation of the Capability Reviews </w:t>
      </w:r>
      <w:proofErr w:type="spellStart"/>
      <w:r w:rsidRPr="00C014DA">
        <w:rPr>
          <w:rFonts w:ascii="Arial" w:hAnsi="Arial"/>
          <w:b/>
          <w:bCs/>
          <w:sz w:val="20"/>
          <w:lang w:val="en-US"/>
        </w:rPr>
        <w:t>Programme</w:t>
      </w:r>
      <w:proofErr w:type="spellEnd"/>
      <w:r w:rsidRPr="00C014DA">
        <w:rPr>
          <w:rFonts w:ascii="Arial" w:hAnsi="Arial"/>
          <w:sz w:val="20"/>
          <w:lang w:val="en-US"/>
        </w:rPr>
        <w:t xml:space="preserve">, Sunningdale Institute, </w:t>
      </w:r>
      <w:r w:rsidR="00DC6BD3" w:rsidRPr="00C014DA">
        <w:rPr>
          <w:rFonts w:ascii="Arial" w:hAnsi="Arial"/>
          <w:sz w:val="20"/>
          <w:lang w:val="en-US"/>
        </w:rPr>
        <w:t xml:space="preserve">November 2008 </w:t>
      </w:r>
      <w:r w:rsidRPr="00C014DA">
        <w:rPr>
          <w:rFonts w:ascii="Arial" w:hAnsi="Arial"/>
          <w:sz w:val="20"/>
          <w:lang w:val="en-US"/>
        </w:rPr>
        <w:t xml:space="preserve"> </w:t>
      </w:r>
      <w:hyperlink r:id="rId13" w:history="1">
        <w:r w:rsidRPr="00C014DA">
          <w:rPr>
            <w:rStyle w:val="Hyperlink"/>
            <w:rFonts w:ascii="Arial" w:hAnsi="Arial"/>
            <w:color w:val="auto"/>
            <w:sz w:val="20"/>
            <w:lang w:val="en-US"/>
          </w:rPr>
          <w:t>http://webarchive.nationalarchives.gov.uk/20080604023946/http:/www.nationalschool.gov.uk/downloads/Capability_Review_Sunningdale_91107.pdf</w:t>
        </w:r>
      </w:hyperlink>
      <w:r w:rsidRPr="00C014DA">
        <w:rPr>
          <w:rFonts w:ascii="Arial" w:hAnsi="Arial"/>
          <w:sz w:val="20"/>
          <w:lang w:val="en-US"/>
        </w:rPr>
        <w:t xml:space="preserve"> </w:t>
      </w:r>
    </w:p>
    <w:p w14:paraId="7B5F1D6E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b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tab/>
      </w:r>
    </w:p>
    <w:p w14:paraId="0AF8FF9F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 xml:space="preserve">Patrick Barwise, </w:t>
      </w:r>
      <w:r w:rsidRPr="00C014DA">
        <w:rPr>
          <w:rFonts w:ascii="Arial" w:hAnsi="Arial"/>
          <w:b/>
          <w:bCs/>
          <w:sz w:val="20"/>
          <w:lang w:val="en-US"/>
        </w:rPr>
        <w:t xml:space="preserve">The BBC’s </w:t>
      </w:r>
      <w:proofErr w:type="spellStart"/>
      <w:r w:rsidRPr="00C014DA">
        <w:rPr>
          <w:rFonts w:ascii="Arial" w:hAnsi="Arial"/>
          <w:b/>
          <w:bCs/>
          <w:sz w:val="20"/>
          <w:lang w:val="en-US"/>
        </w:rPr>
        <w:t>Licence</w:t>
      </w:r>
      <w:proofErr w:type="spellEnd"/>
      <w:r w:rsidRPr="00C014DA">
        <w:rPr>
          <w:rFonts w:ascii="Arial" w:hAnsi="Arial"/>
          <w:b/>
          <w:bCs/>
          <w:sz w:val="20"/>
          <w:lang w:val="en-US"/>
        </w:rPr>
        <w:t xml:space="preserve"> Fee Bid: What Does the Public Think?</w:t>
      </w:r>
      <w:r w:rsidRPr="00C014DA">
        <w:rPr>
          <w:rFonts w:ascii="Arial" w:hAnsi="Arial"/>
          <w:sz w:val="20"/>
          <w:lang w:val="en-US"/>
        </w:rPr>
        <w:t xml:space="preserve">, BBC Board of Governors, April 2006. </w:t>
      </w:r>
      <w:hyperlink r:id="rId14" w:history="1">
        <w:r w:rsidRPr="00C014DA">
          <w:rPr>
            <w:rStyle w:val="Hyperlink"/>
            <w:rFonts w:ascii="Arial" w:hAnsi="Arial"/>
            <w:color w:val="auto"/>
            <w:sz w:val="20"/>
            <w:lang w:val="en-US"/>
          </w:rPr>
          <w:t>http://www.bbc.co.uk/bbctrust/our_work/governors_archive/licence_fee.html</w:t>
        </w:r>
      </w:hyperlink>
      <w:r w:rsidRPr="00C014DA">
        <w:rPr>
          <w:rFonts w:ascii="Arial" w:hAnsi="Arial"/>
          <w:sz w:val="20"/>
          <w:lang w:val="en-US"/>
        </w:rPr>
        <w:t xml:space="preserve"> </w:t>
      </w:r>
    </w:p>
    <w:p w14:paraId="0D733794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</w:p>
    <w:p w14:paraId="1827E0D1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firstLine="5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 xml:space="preserve">Patrick Barwise, </w:t>
      </w:r>
      <w:r w:rsidRPr="00C014DA">
        <w:rPr>
          <w:rFonts w:ascii="Arial" w:hAnsi="Arial"/>
          <w:b/>
          <w:bCs/>
          <w:sz w:val="20"/>
          <w:lang w:val="en-US"/>
        </w:rPr>
        <w:t>Independent Review of the BBC’s Digital Television Services</w:t>
      </w:r>
      <w:r w:rsidRPr="00C014DA">
        <w:rPr>
          <w:rFonts w:ascii="Arial" w:hAnsi="Arial"/>
          <w:sz w:val="20"/>
          <w:lang w:val="en-US"/>
        </w:rPr>
        <w:t>, Department for Culture, Media and Sport, October 2004.</w:t>
      </w:r>
      <w:r w:rsidRPr="00C014DA">
        <w:rPr>
          <w:rFonts w:ascii="Arial" w:hAnsi="Arial"/>
          <w:sz w:val="20"/>
          <w:lang w:val="en-US"/>
        </w:rPr>
        <w:tab/>
      </w:r>
    </w:p>
    <w:p w14:paraId="4CE8604E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firstLine="5"/>
        <w:rPr>
          <w:rFonts w:ascii="Arial" w:hAnsi="Arial"/>
          <w:sz w:val="20"/>
          <w:lang w:val="en-US"/>
        </w:rPr>
      </w:pPr>
    </w:p>
    <w:p w14:paraId="09C37AE3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firstLine="5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 xml:space="preserve">Patrick Barwise and Alan Styler, </w:t>
      </w:r>
      <w:r w:rsidRPr="00C014DA">
        <w:rPr>
          <w:rFonts w:ascii="Arial" w:hAnsi="Arial"/>
          <w:b/>
          <w:bCs/>
          <w:sz w:val="20"/>
          <w:lang w:val="en-US"/>
        </w:rPr>
        <w:t>Marketing Expenditure Trends</w:t>
      </w:r>
      <w:r w:rsidRPr="00C014DA">
        <w:rPr>
          <w:rFonts w:ascii="Arial" w:hAnsi="Arial"/>
          <w:sz w:val="20"/>
          <w:lang w:val="en-US"/>
        </w:rPr>
        <w:t>, London Business School and Paris: Havas, December 2002.</w:t>
      </w:r>
    </w:p>
    <w:p w14:paraId="2B4E152E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>(Second edition, December 2003).</w:t>
      </w:r>
    </w:p>
    <w:p w14:paraId="6D8F60D2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</w:p>
    <w:p w14:paraId="308253B2" w14:textId="77777777" w:rsidR="001F1375" w:rsidRPr="00C014DA" w:rsidRDefault="001F1375" w:rsidP="001F1375">
      <w:pPr>
        <w:tabs>
          <w:tab w:val="left" w:pos="-1440"/>
          <w:tab w:val="left" w:pos="-720"/>
          <w:tab w:val="left" w:pos="1701"/>
          <w:tab w:val="left" w:pos="3119"/>
          <w:tab w:val="left" w:pos="3532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 xml:space="preserve">Tim Ambler, Patrick Barwise and Chris Higson, </w:t>
      </w:r>
      <w:r w:rsidRPr="00C014DA">
        <w:rPr>
          <w:rFonts w:ascii="Arial" w:hAnsi="Arial"/>
          <w:b/>
          <w:bCs/>
          <w:sz w:val="20"/>
          <w:lang w:val="en-US"/>
        </w:rPr>
        <w:t>Market Metrics: What Should We Tell the Shareholders?</w:t>
      </w:r>
      <w:r w:rsidRPr="00C014DA">
        <w:rPr>
          <w:rFonts w:ascii="Arial" w:hAnsi="Arial"/>
          <w:sz w:val="20"/>
          <w:lang w:val="en-US"/>
        </w:rPr>
        <w:t>, London: Centre for Business Performance, 2001.</w:t>
      </w:r>
    </w:p>
    <w:p w14:paraId="12D1B3CD" w14:textId="77777777" w:rsidR="001F1375" w:rsidRPr="00C014DA" w:rsidRDefault="001F1375" w:rsidP="001F1375">
      <w:pPr>
        <w:tabs>
          <w:tab w:val="left" w:pos="-1440"/>
          <w:tab w:val="left" w:pos="-720"/>
          <w:tab w:val="left" w:pos="1701"/>
          <w:tab w:val="left" w:pos="3119"/>
          <w:tab w:val="left" w:pos="3532"/>
        </w:tabs>
        <w:suppressAutoHyphens/>
        <w:ind w:left="3114" w:hanging="3540"/>
        <w:rPr>
          <w:rFonts w:ascii="Arial" w:hAnsi="Arial"/>
          <w:sz w:val="20"/>
          <w:lang w:val="en-US"/>
        </w:rPr>
      </w:pPr>
    </w:p>
    <w:p w14:paraId="11EB74AD" w14:textId="77777777" w:rsidR="001F1375" w:rsidRPr="00C014DA" w:rsidRDefault="001F1375" w:rsidP="001F1375">
      <w:pPr>
        <w:tabs>
          <w:tab w:val="left" w:pos="-1440"/>
          <w:tab w:val="left" w:pos="-720"/>
          <w:tab w:val="left" w:pos="1701"/>
          <w:tab w:val="left" w:pos="3119"/>
          <w:tab w:val="left" w:pos="3532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 xml:space="preserve">Patrick Barwise, </w:t>
      </w:r>
      <w:r w:rsidRPr="00C014DA">
        <w:rPr>
          <w:rFonts w:ascii="Arial" w:hAnsi="Arial"/>
          <w:b/>
          <w:sz w:val="20"/>
          <w:lang w:val="en-US"/>
        </w:rPr>
        <w:t>Children, Advertising, and Nutrition</w:t>
      </w:r>
      <w:r w:rsidRPr="00C014DA">
        <w:rPr>
          <w:rFonts w:ascii="Arial" w:hAnsi="Arial"/>
          <w:sz w:val="20"/>
          <w:lang w:val="en-US"/>
        </w:rPr>
        <w:t>, London: Advertising Association,</w:t>
      </w:r>
      <w:r w:rsidRPr="00C014DA">
        <w:rPr>
          <w:rFonts w:ascii="Arial" w:hAnsi="Arial"/>
          <w:b/>
          <w:sz w:val="20"/>
          <w:lang w:val="en-US"/>
        </w:rPr>
        <w:t xml:space="preserve"> </w:t>
      </w:r>
      <w:r w:rsidRPr="00C014DA">
        <w:rPr>
          <w:rFonts w:ascii="Arial" w:hAnsi="Arial"/>
          <w:sz w:val="20"/>
          <w:lang w:val="en-US"/>
        </w:rPr>
        <w:t>1994.</w:t>
      </w:r>
    </w:p>
    <w:p w14:paraId="10E7C2FA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262FB827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 xml:space="preserve">Patrick Barwise, Chris Higson, Andrew Likierman, and Paul Marsh, </w:t>
      </w:r>
      <w:r w:rsidRPr="00C014DA">
        <w:rPr>
          <w:rFonts w:ascii="Arial" w:hAnsi="Arial"/>
          <w:b/>
          <w:sz w:val="20"/>
          <w:lang w:val="en-US"/>
        </w:rPr>
        <w:t>Accounting for Brands</w:t>
      </w:r>
      <w:r w:rsidRPr="00C014DA">
        <w:rPr>
          <w:rFonts w:ascii="Arial" w:hAnsi="Arial"/>
          <w:sz w:val="20"/>
          <w:lang w:val="en-US"/>
        </w:rPr>
        <w:t xml:space="preserve">, London: Institute of Chartered Accountants in England and Wales, 1989.  </w:t>
      </w:r>
    </w:p>
    <w:p w14:paraId="0FB88703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</w:p>
    <w:p w14:paraId="7B5C6B78" w14:textId="7DBAA071" w:rsidR="008B05C5" w:rsidRPr="00C014DA" w:rsidRDefault="001F1375" w:rsidP="008B05C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 xml:space="preserve">Paul Marsh, Patrick Barwise, Kathryn Thomas, and Robin Wensley, </w:t>
      </w:r>
      <w:r w:rsidRPr="00C014DA">
        <w:rPr>
          <w:rFonts w:ascii="Arial" w:hAnsi="Arial"/>
          <w:b/>
          <w:sz w:val="20"/>
          <w:lang w:val="en-US"/>
        </w:rPr>
        <w:t>Managing Strategic Investment Decisions</w:t>
      </w:r>
      <w:r w:rsidRPr="00C014DA">
        <w:rPr>
          <w:rFonts w:ascii="Arial" w:hAnsi="Arial"/>
          <w:sz w:val="20"/>
          <w:lang w:val="en-US"/>
        </w:rPr>
        <w:t xml:space="preserve">, Centre for Business Strategy, LBS, 1988. </w:t>
      </w:r>
    </w:p>
    <w:p w14:paraId="3219D6D2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/>
        <w:rPr>
          <w:rFonts w:ascii="Arial" w:hAnsi="Arial"/>
          <w:sz w:val="20"/>
          <w:lang w:val="en-US"/>
        </w:rPr>
      </w:pPr>
    </w:p>
    <w:p w14:paraId="2452F588" w14:textId="7BAA140C" w:rsidR="001F1375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 xml:space="preserve">Patrick Barwise, </w:t>
      </w:r>
      <w:r w:rsidRPr="00C014DA">
        <w:rPr>
          <w:rFonts w:ascii="Arial" w:hAnsi="Arial"/>
          <w:b/>
          <w:sz w:val="20"/>
          <w:lang w:val="en-US"/>
        </w:rPr>
        <w:t>Online Searching: The Impact on User Charges of the Extended Use of Online Information Services</w:t>
      </w:r>
      <w:r w:rsidRPr="00C014DA">
        <w:rPr>
          <w:rFonts w:ascii="Arial" w:hAnsi="Arial"/>
          <w:sz w:val="20"/>
          <w:lang w:val="en-US"/>
        </w:rPr>
        <w:t>, Paris: International Council of Scientific Unions Abstracting Board (ICSU-AB), 1979.</w:t>
      </w:r>
    </w:p>
    <w:p w14:paraId="46CFFA15" w14:textId="77777777" w:rsidR="008B05C5" w:rsidRDefault="008B05C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6012A5AB" w14:textId="77777777" w:rsidR="00E3600F" w:rsidRPr="00C014DA" w:rsidRDefault="00E3600F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6FEEBC99" w14:textId="77777777" w:rsidR="001F1375" w:rsidRPr="00C014DA" w:rsidRDefault="001F1375" w:rsidP="00387B41">
      <w:pPr>
        <w:tabs>
          <w:tab w:val="left" w:pos="-1440"/>
          <w:tab w:val="left" w:pos="-720"/>
          <w:tab w:val="left" w:pos="3119"/>
        </w:tabs>
        <w:suppressAutoHyphens/>
        <w:rPr>
          <w:rFonts w:ascii="Arial" w:hAnsi="Arial"/>
          <w:b/>
          <w:sz w:val="20"/>
          <w:lang w:val="en-US"/>
        </w:rPr>
      </w:pPr>
    </w:p>
    <w:p w14:paraId="4772AB8E" w14:textId="65A0E318" w:rsidR="00DC6BD3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lastRenderedPageBreak/>
        <w:t>Special Issue:</w:t>
      </w:r>
      <w:r w:rsidRPr="00C014DA">
        <w:rPr>
          <w:rFonts w:ascii="Arial" w:hAnsi="Arial"/>
          <w:sz w:val="20"/>
          <w:lang w:val="en-US"/>
        </w:rPr>
        <w:tab/>
        <w:t xml:space="preserve">Patrick Barwise (ed), Special Issue on Brand Equity, </w:t>
      </w:r>
      <w:r w:rsidRPr="00C014DA">
        <w:rPr>
          <w:rFonts w:ascii="Arial" w:hAnsi="Arial"/>
          <w:b/>
          <w:sz w:val="20"/>
          <w:lang w:val="en-US"/>
        </w:rPr>
        <w:t>International J. Research in Marketing</w:t>
      </w:r>
      <w:r w:rsidRPr="00C014DA">
        <w:rPr>
          <w:rFonts w:ascii="Arial" w:hAnsi="Arial"/>
          <w:sz w:val="20"/>
          <w:lang w:val="en-US"/>
        </w:rPr>
        <w:t>, 9,1, (March 1993).</w:t>
      </w:r>
    </w:p>
    <w:p w14:paraId="24093042" w14:textId="77777777" w:rsidR="000F7D2E" w:rsidRPr="00C014DA" w:rsidRDefault="000F7D2E" w:rsidP="006A02B3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rPr>
          <w:rFonts w:ascii="Arial" w:hAnsi="Arial"/>
          <w:b/>
          <w:sz w:val="20"/>
          <w:lang w:val="en-US"/>
        </w:rPr>
      </w:pPr>
    </w:p>
    <w:p w14:paraId="6FBC37A3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/>
          <w:sz w:val="20"/>
          <w:lang w:val="en-US"/>
        </w:rPr>
      </w:pPr>
    </w:p>
    <w:p w14:paraId="075289B4" w14:textId="3907D3EE" w:rsidR="005F7D6B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t>Papers/articles:</w:t>
      </w:r>
      <w:r w:rsidRPr="00C014DA">
        <w:rPr>
          <w:rFonts w:ascii="Arial" w:hAnsi="Arial"/>
          <w:b/>
          <w:sz w:val="20"/>
          <w:lang w:val="en-US"/>
        </w:rPr>
        <w:tab/>
      </w:r>
      <w:r w:rsidR="005F7D6B" w:rsidRPr="005F7D6B">
        <w:rPr>
          <w:rFonts w:ascii="Arial" w:hAnsi="Arial"/>
          <w:bCs/>
          <w:sz w:val="20"/>
          <w:lang w:val="en-US"/>
        </w:rPr>
        <w:t>Patrick Barwise, “</w:t>
      </w:r>
      <w:r w:rsidR="005F7D6B">
        <w:rPr>
          <w:rFonts w:ascii="Arial" w:hAnsi="Arial"/>
          <w:bCs/>
          <w:sz w:val="20"/>
          <w:lang w:val="en-US"/>
        </w:rPr>
        <w:t xml:space="preserve">BBC Funding: Much Ado about the Cost of a Coffee a Week”, </w:t>
      </w:r>
      <w:r w:rsidR="005F7D6B" w:rsidRPr="00EC7158">
        <w:rPr>
          <w:rFonts w:ascii="Arial" w:hAnsi="Arial"/>
          <w:b/>
          <w:sz w:val="20"/>
          <w:lang w:val="en-US"/>
        </w:rPr>
        <w:t>Political Quarterly</w:t>
      </w:r>
      <w:r w:rsidR="005F7D6B">
        <w:rPr>
          <w:rFonts w:ascii="Arial" w:hAnsi="Arial"/>
          <w:bCs/>
          <w:sz w:val="20"/>
          <w:lang w:val="en-US"/>
        </w:rPr>
        <w:t>, Spring 2024, in press.</w:t>
      </w:r>
    </w:p>
    <w:p w14:paraId="26D7E1B4" w14:textId="77777777" w:rsidR="005F7D6B" w:rsidRDefault="005F7D6B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</w:p>
    <w:p w14:paraId="1E349EDF" w14:textId="71789A64" w:rsidR="005F7D6B" w:rsidRPr="005F7D6B" w:rsidRDefault="005F7D6B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i/>
          <w:iCs/>
          <w:sz w:val="20"/>
          <w:lang w:val="en-US"/>
        </w:rPr>
      </w:pP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  <w:t xml:space="preserve">Patrick Barwise and Peter York, “Is the BBC left-wing? Not according to 80% of the British public”, </w:t>
      </w:r>
      <w:r w:rsidRPr="005F7D6B">
        <w:rPr>
          <w:rFonts w:ascii="Arial" w:hAnsi="Arial"/>
          <w:b/>
          <w:sz w:val="20"/>
          <w:lang w:val="en-US"/>
        </w:rPr>
        <w:t>Press Gazette</w:t>
      </w:r>
      <w:r>
        <w:rPr>
          <w:rFonts w:ascii="Arial" w:hAnsi="Arial"/>
          <w:bCs/>
          <w:sz w:val="20"/>
          <w:lang w:val="en-US"/>
        </w:rPr>
        <w:t>, 13 June, 2023.</w:t>
      </w:r>
    </w:p>
    <w:p w14:paraId="443A0A7D" w14:textId="77777777" w:rsidR="005F7D6B" w:rsidRDefault="005F7D6B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/>
          <w:sz w:val="20"/>
          <w:lang w:val="en-US"/>
        </w:rPr>
      </w:pPr>
    </w:p>
    <w:p w14:paraId="4B1C33EE" w14:textId="17AC1DCB" w:rsidR="00702774" w:rsidRDefault="005F7D6B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 w:rsidR="00702774" w:rsidRPr="00702774">
        <w:rPr>
          <w:rFonts w:ascii="Arial" w:hAnsi="Arial"/>
          <w:bCs/>
          <w:sz w:val="20"/>
          <w:lang w:val="en-US"/>
        </w:rPr>
        <w:t>Patrick B</w:t>
      </w:r>
      <w:r w:rsidR="00702774">
        <w:rPr>
          <w:rFonts w:ascii="Arial" w:hAnsi="Arial"/>
          <w:bCs/>
          <w:sz w:val="20"/>
          <w:lang w:val="en-US"/>
        </w:rPr>
        <w:t xml:space="preserve">arwise, ‘”Reflections on ‘Good Empirical Generalizations’”, </w:t>
      </w:r>
      <w:r w:rsidR="00702774">
        <w:rPr>
          <w:rFonts w:ascii="Arial" w:hAnsi="Arial"/>
          <w:b/>
          <w:sz w:val="20"/>
          <w:lang w:val="en-US"/>
        </w:rPr>
        <w:t>Foundations and Trends in Marketing</w:t>
      </w:r>
      <w:r w:rsidR="00702774">
        <w:rPr>
          <w:rFonts w:ascii="Arial" w:hAnsi="Arial"/>
          <w:bCs/>
          <w:sz w:val="20"/>
          <w:lang w:val="en-US"/>
        </w:rPr>
        <w:t xml:space="preserve">, </w:t>
      </w:r>
      <w:r w:rsidR="00AF42E9">
        <w:rPr>
          <w:rFonts w:ascii="Arial" w:hAnsi="Arial"/>
          <w:bCs/>
          <w:sz w:val="20"/>
          <w:lang w:val="en-US"/>
        </w:rPr>
        <w:t xml:space="preserve">16, 1, </w:t>
      </w:r>
      <w:r w:rsidR="00702774">
        <w:rPr>
          <w:rFonts w:ascii="Arial" w:hAnsi="Arial"/>
          <w:bCs/>
          <w:sz w:val="20"/>
          <w:lang w:val="en-US"/>
        </w:rPr>
        <w:t>special issue on Reflections of Eminent Marketin</w:t>
      </w:r>
      <w:r w:rsidR="00FD637D">
        <w:rPr>
          <w:rFonts w:ascii="Arial" w:hAnsi="Arial"/>
          <w:bCs/>
          <w:sz w:val="20"/>
          <w:lang w:val="en-US"/>
        </w:rPr>
        <w:t>g</w:t>
      </w:r>
      <w:r w:rsidR="00702774">
        <w:rPr>
          <w:rFonts w:ascii="Arial" w:hAnsi="Arial"/>
          <w:bCs/>
          <w:sz w:val="20"/>
          <w:lang w:val="en-US"/>
        </w:rPr>
        <w:t xml:space="preserve"> Scholars (Dawn </w:t>
      </w:r>
      <w:proofErr w:type="spellStart"/>
      <w:r w:rsidR="00702774">
        <w:rPr>
          <w:rFonts w:ascii="Arial" w:hAnsi="Arial"/>
          <w:bCs/>
          <w:sz w:val="20"/>
          <w:lang w:val="en-US"/>
        </w:rPr>
        <w:t>Iacobucci</w:t>
      </w:r>
      <w:proofErr w:type="spellEnd"/>
      <w:r w:rsidR="00702774">
        <w:rPr>
          <w:rFonts w:ascii="Arial" w:hAnsi="Arial"/>
          <w:bCs/>
          <w:sz w:val="20"/>
          <w:lang w:val="en-US"/>
        </w:rPr>
        <w:t xml:space="preserve">, ed.), </w:t>
      </w:r>
      <w:r w:rsidR="00AF42E9">
        <w:rPr>
          <w:rFonts w:ascii="Arial" w:hAnsi="Arial"/>
          <w:bCs/>
          <w:sz w:val="20"/>
          <w:lang w:val="en-US"/>
        </w:rPr>
        <w:t>March 2022, 20-25</w:t>
      </w:r>
      <w:r w:rsidR="00702774">
        <w:rPr>
          <w:rFonts w:ascii="Arial" w:hAnsi="Arial"/>
          <w:bCs/>
          <w:sz w:val="20"/>
          <w:lang w:val="en-US"/>
        </w:rPr>
        <w:t>.</w:t>
      </w:r>
    </w:p>
    <w:p w14:paraId="5203CBF8" w14:textId="76B4CE18" w:rsidR="00B04726" w:rsidRDefault="00B04726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</w:p>
    <w:p w14:paraId="1153693B" w14:textId="7E39141C" w:rsidR="00B04726" w:rsidRDefault="00B04726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  <w:t xml:space="preserve">Patrick Barwise, “Who shall save a benighted BBC?”, </w:t>
      </w:r>
      <w:r>
        <w:rPr>
          <w:rFonts w:ascii="Arial" w:hAnsi="Arial"/>
          <w:b/>
          <w:sz w:val="20"/>
          <w:lang w:val="en-US"/>
        </w:rPr>
        <w:t>British Journalism Review</w:t>
      </w:r>
      <w:r>
        <w:rPr>
          <w:rFonts w:ascii="Arial" w:hAnsi="Arial"/>
          <w:bCs/>
          <w:sz w:val="20"/>
          <w:lang w:val="en-US"/>
        </w:rPr>
        <w:t>, 33, 1 (March 2022), 39-42.</w:t>
      </w:r>
    </w:p>
    <w:p w14:paraId="6EC55FF8" w14:textId="24FF9938" w:rsidR="00B04726" w:rsidRDefault="00B04726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</w:p>
    <w:p w14:paraId="7CA5B103" w14:textId="5ED372E0" w:rsidR="00B04726" w:rsidRPr="00B04726" w:rsidRDefault="00B04726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  <w:t xml:space="preserve">Patrick Barwise, “The Challenges Facing Public Service Broadcasters”, </w:t>
      </w:r>
      <w:proofErr w:type="spellStart"/>
      <w:r>
        <w:rPr>
          <w:rFonts w:ascii="Arial" w:hAnsi="Arial"/>
          <w:b/>
          <w:sz w:val="20"/>
          <w:lang w:val="en-US"/>
        </w:rPr>
        <w:t>InterMedia</w:t>
      </w:r>
      <w:proofErr w:type="spellEnd"/>
      <w:r>
        <w:rPr>
          <w:rFonts w:ascii="Arial" w:hAnsi="Arial"/>
          <w:bCs/>
          <w:sz w:val="20"/>
          <w:lang w:val="en-US"/>
        </w:rPr>
        <w:t>, 49, 4 (January 2022), 20-25.</w:t>
      </w:r>
    </w:p>
    <w:p w14:paraId="432863B8" w14:textId="7F865DE9" w:rsidR="00702774" w:rsidRDefault="00702774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</w:p>
    <w:p w14:paraId="09D2FB5A" w14:textId="383CC596" w:rsidR="00702774" w:rsidRPr="00702774" w:rsidRDefault="00702774" w:rsidP="00702774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  <w:t>Patrick Barwise, “</w:t>
      </w:r>
      <w:proofErr w:type="spellStart"/>
      <w:r>
        <w:rPr>
          <w:rFonts w:ascii="Arial" w:hAnsi="Arial"/>
          <w:bCs/>
          <w:sz w:val="20"/>
          <w:lang w:val="en-US"/>
        </w:rPr>
        <w:t>Privatising</w:t>
      </w:r>
      <w:proofErr w:type="spellEnd"/>
      <w:r>
        <w:rPr>
          <w:rFonts w:ascii="Arial" w:hAnsi="Arial"/>
          <w:bCs/>
          <w:sz w:val="20"/>
          <w:lang w:val="en-US"/>
        </w:rPr>
        <w:t xml:space="preserve"> Channel 4: A Bad Idea Whose Time May Have Come”, </w:t>
      </w:r>
      <w:proofErr w:type="spellStart"/>
      <w:r>
        <w:rPr>
          <w:rFonts w:ascii="Arial" w:hAnsi="Arial"/>
          <w:b/>
          <w:sz w:val="20"/>
          <w:lang w:val="en-US"/>
        </w:rPr>
        <w:t>InterMedia</w:t>
      </w:r>
      <w:proofErr w:type="spellEnd"/>
      <w:r>
        <w:rPr>
          <w:rFonts w:ascii="Arial" w:hAnsi="Arial"/>
          <w:b/>
          <w:sz w:val="20"/>
          <w:lang w:val="en-US"/>
        </w:rPr>
        <w:t xml:space="preserve"> </w:t>
      </w:r>
      <w:r>
        <w:rPr>
          <w:rFonts w:ascii="Arial" w:hAnsi="Arial"/>
          <w:bCs/>
          <w:sz w:val="20"/>
          <w:lang w:val="en-US"/>
        </w:rPr>
        <w:t>49, 3 (September 2021), 34-36.</w:t>
      </w:r>
    </w:p>
    <w:p w14:paraId="15A16D2D" w14:textId="77777777" w:rsidR="00702774" w:rsidRDefault="00702774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/>
          <w:sz w:val="20"/>
          <w:lang w:val="en-US"/>
        </w:rPr>
      </w:pPr>
    </w:p>
    <w:p w14:paraId="5F440EA0" w14:textId="6A472C13" w:rsidR="00962E3B" w:rsidRDefault="00702774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 w:rsidR="00962E3B" w:rsidRPr="00C014DA">
        <w:rPr>
          <w:rFonts w:ascii="Arial" w:hAnsi="Arial"/>
          <w:bCs/>
          <w:sz w:val="20"/>
          <w:lang w:val="en-US"/>
        </w:rPr>
        <w:t xml:space="preserve">Patrick Barwise, Steven Bellman and Virginia Beal, “Why Do People Watch So Much Television and Video? Implications for the Future of Viewing and Advertising”, </w:t>
      </w:r>
      <w:r w:rsidR="00962E3B" w:rsidRPr="00C014DA">
        <w:rPr>
          <w:rFonts w:ascii="Arial" w:hAnsi="Arial"/>
          <w:b/>
          <w:sz w:val="20"/>
          <w:lang w:val="en-US"/>
        </w:rPr>
        <w:t>J. Advertising Research</w:t>
      </w:r>
      <w:r w:rsidR="00962E3B" w:rsidRPr="00C014DA">
        <w:rPr>
          <w:rFonts w:ascii="Arial" w:hAnsi="Arial"/>
          <w:bCs/>
          <w:sz w:val="20"/>
          <w:lang w:val="en-US"/>
        </w:rPr>
        <w:t xml:space="preserve">, </w:t>
      </w:r>
      <w:r w:rsidR="00EA1042" w:rsidRPr="00C014DA">
        <w:rPr>
          <w:rFonts w:ascii="Arial" w:hAnsi="Arial"/>
          <w:bCs/>
          <w:sz w:val="20"/>
          <w:lang w:val="en-US"/>
        </w:rPr>
        <w:t>60</w:t>
      </w:r>
      <w:r w:rsidR="00962E3B" w:rsidRPr="00C014DA">
        <w:rPr>
          <w:rFonts w:ascii="Arial" w:hAnsi="Arial"/>
          <w:bCs/>
          <w:sz w:val="20"/>
          <w:lang w:val="en-US"/>
        </w:rPr>
        <w:t>,</w:t>
      </w:r>
      <w:r w:rsidR="00EA1042" w:rsidRPr="00C014DA">
        <w:rPr>
          <w:rFonts w:ascii="Arial" w:hAnsi="Arial"/>
          <w:bCs/>
          <w:sz w:val="20"/>
          <w:lang w:val="en-US"/>
        </w:rPr>
        <w:t xml:space="preserve"> </w:t>
      </w:r>
      <w:r w:rsidR="00962E3B" w:rsidRPr="00C014DA">
        <w:rPr>
          <w:rFonts w:ascii="Arial" w:hAnsi="Arial"/>
          <w:bCs/>
          <w:sz w:val="20"/>
          <w:lang w:val="en-US"/>
        </w:rPr>
        <w:t>2 (June 20</w:t>
      </w:r>
      <w:r w:rsidR="00EA1042" w:rsidRPr="00C014DA">
        <w:rPr>
          <w:rFonts w:ascii="Arial" w:hAnsi="Arial"/>
          <w:bCs/>
          <w:sz w:val="20"/>
          <w:lang w:val="en-US"/>
        </w:rPr>
        <w:t>20</w:t>
      </w:r>
      <w:r w:rsidR="00962E3B" w:rsidRPr="00C014DA">
        <w:rPr>
          <w:rFonts w:ascii="Arial" w:hAnsi="Arial"/>
          <w:bCs/>
          <w:sz w:val="20"/>
          <w:lang w:val="en-US"/>
        </w:rPr>
        <w:t>)</w:t>
      </w:r>
      <w:r w:rsidR="00EA1042" w:rsidRPr="00C014DA">
        <w:rPr>
          <w:rFonts w:ascii="Arial" w:hAnsi="Arial"/>
          <w:bCs/>
          <w:sz w:val="20"/>
          <w:lang w:val="en-US"/>
        </w:rPr>
        <w:t>, 121-134.</w:t>
      </w:r>
      <w:r w:rsidR="00962E3B" w:rsidRPr="00C014DA">
        <w:rPr>
          <w:rFonts w:ascii="Arial" w:hAnsi="Arial"/>
          <w:bCs/>
          <w:sz w:val="20"/>
          <w:lang w:val="en-US"/>
        </w:rPr>
        <w:t xml:space="preserve"> </w:t>
      </w:r>
    </w:p>
    <w:p w14:paraId="6B7A0B5B" w14:textId="77777777" w:rsidR="00E80519" w:rsidRDefault="00E80519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</w:p>
    <w:p w14:paraId="15054E45" w14:textId="4C3F8D93" w:rsidR="00E80519" w:rsidRPr="00E80519" w:rsidRDefault="00E80519" w:rsidP="00E80519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  <w:t xml:space="preserve">Patrick Barwise and Leo Watkins, “The evolution of digital dominance: How and why we got to GAFA”, in Martin Moore and Damian </w:t>
      </w:r>
      <w:proofErr w:type="spellStart"/>
      <w:r>
        <w:rPr>
          <w:rFonts w:ascii="Arial" w:hAnsi="Arial"/>
          <w:bCs/>
          <w:sz w:val="20"/>
          <w:lang w:val="en-US"/>
        </w:rPr>
        <w:t>Tambini</w:t>
      </w:r>
      <w:proofErr w:type="spellEnd"/>
      <w:r>
        <w:rPr>
          <w:rFonts w:ascii="Arial" w:hAnsi="Arial"/>
          <w:bCs/>
          <w:sz w:val="20"/>
          <w:lang w:val="en-US"/>
        </w:rPr>
        <w:t xml:space="preserve"> (eds), </w:t>
      </w:r>
      <w:r w:rsidRPr="005F7D6B">
        <w:rPr>
          <w:rFonts w:ascii="Arial" w:hAnsi="Arial"/>
          <w:b/>
          <w:sz w:val="20"/>
          <w:lang w:val="en-US"/>
        </w:rPr>
        <w:t>Digital Dominance: The Power of Google, Amazon, Facebook, and Apple,</w:t>
      </w:r>
      <w:r>
        <w:rPr>
          <w:rFonts w:ascii="Arial" w:hAnsi="Arial"/>
          <w:bCs/>
          <w:sz w:val="20"/>
          <w:lang w:val="en-US"/>
        </w:rPr>
        <w:t xml:space="preserve"> New York: OUP, 2018, 21-49, </w:t>
      </w:r>
      <w:hyperlink r:id="rId15" w:history="1">
        <w:r w:rsidRPr="00EE5009">
          <w:rPr>
            <w:rStyle w:val="Hyperlink"/>
            <w:rFonts w:ascii="Arial" w:hAnsi="Arial"/>
            <w:bCs/>
            <w:sz w:val="20"/>
            <w:lang w:val="en-US"/>
          </w:rPr>
          <w:t>https://lbsresearch.london.edu/914/</w:t>
        </w:r>
      </w:hyperlink>
      <w:r>
        <w:rPr>
          <w:rFonts w:ascii="Arial" w:hAnsi="Arial"/>
          <w:bCs/>
          <w:sz w:val="20"/>
          <w:lang w:val="en-US"/>
        </w:rPr>
        <w:t xml:space="preserve">; summarised in Patrick Barwise, “Why tech markets are winner-take-all”, </w:t>
      </w:r>
      <w:proofErr w:type="spellStart"/>
      <w:r>
        <w:rPr>
          <w:rFonts w:ascii="Arial" w:hAnsi="Arial"/>
          <w:bCs/>
          <w:sz w:val="20"/>
          <w:lang w:val="en-US"/>
        </w:rPr>
        <w:t>Media@LSE</w:t>
      </w:r>
      <w:proofErr w:type="spellEnd"/>
      <w:r>
        <w:rPr>
          <w:rFonts w:ascii="Arial" w:hAnsi="Arial"/>
          <w:bCs/>
          <w:sz w:val="20"/>
          <w:lang w:val="en-US"/>
        </w:rPr>
        <w:t xml:space="preserve"> blog post 14 June 2018 </w:t>
      </w:r>
      <w:hyperlink r:id="rId16" w:history="1">
        <w:r w:rsidRPr="00EE5009">
          <w:rPr>
            <w:rStyle w:val="Hyperlink"/>
            <w:rFonts w:ascii="Arial" w:hAnsi="Arial"/>
            <w:bCs/>
            <w:sz w:val="20"/>
            <w:lang w:val="en-US"/>
          </w:rPr>
          <w:t>http://blogs.lse.ac.uk/mediapolicyproject/2018/06/14/why-tech-markets-are-winner-take-all/</w:t>
        </w:r>
      </w:hyperlink>
      <w:r>
        <w:rPr>
          <w:rFonts w:ascii="Arial" w:hAnsi="Arial"/>
          <w:bCs/>
          <w:sz w:val="20"/>
          <w:lang w:val="en-US"/>
        </w:rPr>
        <w:t xml:space="preserve">  </w:t>
      </w:r>
    </w:p>
    <w:p w14:paraId="6D7285D6" w14:textId="77777777" w:rsidR="00962E3B" w:rsidRPr="00C014DA" w:rsidRDefault="00962E3B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20161FED" w14:textId="298880CC" w:rsidR="006C7C40" w:rsidRPr="00C014DA" w:rsidRDefault="00962E3B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>T</w:t>
      </w:r>
      <w:r w:rsidR="006C7C40" w:rsidRPr="00C014DA">
        <w:rPr>
          <w:rFonts w:ascii="Arial" w:hAnsi="Arial"/>
          <w:sz w:val="20"/>
          <w:lang w:val="en-US"/>
        </w:rPr>
        <w:t xml:space="preserve">homas </w:t>
      </w:r>
      <w:proofErr w:type="spellStart"/>
      <w:r w:rsidR="006C7C40" w:rsidRPr="00C014DA">
        <w:rPr>
          <w:rFonts w:ascii="Arial" w:hAnsi="Arial"/>
          <w:sz w:val="20"/>
          <w:lang w:val="en-US"/>
        </w:rPr>
        <w:t>Barta</w:t>
      </w:r>
      <w:proofErr w:type="spellEnd"/>
      <w:r w:rsidR="006C7C40" w:rsidRPr="00C014DA">
        <w:rPr>
          <w:rFonts w:ascii="Arial" w:hAnsi="Arial"/>
          <w:sz w:val="20"/>
          <w:lang w:val="en-US"/>
        </w:rPr>
        <w:t xml:space="preserve"> and Patrick Barwise,</w:t>
      </w:r>
      <w:r w:rsidR="006C7C40" w:rsidRPr="00C014DA">
        <w:rPr>
          <w:rFonts w:ascii="Arial" w:hAnsi="Arial"/>
          <w:b/>
          <w:sz w:val="20"/>
          <w:lang w:val="en-US"/>
        </w:rPr>
        <w:t xml:space="preserve"> </w:t>
      </w:r>
      <w:r w:rsidR="006C7C40" w:rsidRPr="00C014DA">
        <w:rPr>
          <w:rFonts w:ascii="Arial" w:hAnsi="Arial"/>
          <w:sz w:val="20"/>
          <w:lang w:val="en-US"/>
        </w:rPr>
        <w:t xml:space="preserve">“Why Effective Leaders Must Manage Up, Down, and Sideways”, </w:t>
      </w:r>
      <w:r w:rsidR="006C7C40" w:rsidRPr="00C014DA">
        <w:rPr>
          <w:rFonts w:ascii="Arial" w:hAnsi="Arial"/>
          <w:b/>
          <w:sz w:val="20"/>
          <w:lang w:val="en-US"/>
        </w:rPr>
        <w:t>McKinsey Quarterly</w:t>
      </w:r>
      <w:r w:rsidR="006C7C40" w:rsidRPr="00C014DA">
        <w:rPr>
          <w:rFonts w:ascii="Arial" w:hAnsi="Arial"/>
          <w:sz w:val="20"/>
          <w:lang w:val="en-US"/>
        </w:rPr>
        <w:t>, April 2017.</w:t>
      </w:r>
    </w:p>
    <w:p w14:paraId="4EE65EF9" w14:textId="77777777" w:rsidR="006C7C40" w:rsidRPr="00C014DA" w:rsidRDefault="006C7C40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280BE896" w14:textId="5BA33233" w:rsidR="00EB519D" w:rsidRPr="00C014DA" w:rsidRDefault="006C7C40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="0060436B" w:rsidRPr="00C014DA">
        <w:rPr>
          <w:rFonts w:ascii="Arial" w:hAnsi="Arial"/>
          <w:sz w:val="20"/>
          <w:lang w:val="en-US"/>
        </w:rPr>
        <w:t>Julian Birkinshaw, Ramon Lecuona and Patrick Barwise, "</w:t>
      </w:r>
      <w:r w:rsidR="00EB519D" w:rsidRPr="00C014DA">
        <w:rPr>
          <w:rFonts w:ascii="Arial" w:hAnsi="Arial"/>
          <w:sz w:val="20"/>
          <w:lang w:val="en-US"/>
        </w:rPr>
        <w:t xml:space="preserve">The Relevance Gap in Business School research: Which Academic Papers are Cited in Managerial Bridge Journals?", </w:t>
      </w:r>
      <w:r w:rsidR="00EB519D" w:rsidRPr="00C014DA">
        <w:rPr>
          <w:rFonts w:ascii="Arial" w:hAnsi="Arial"/>
          <w:b/>
          <w:sz w:val="20"/>
          <w:lang w:val="en-US"/>
        </w:rPr>
        <w:t>Academy of Management Learning and Education</w:t>
      </w:r>
      <w:r w:rsidRPr="00C014DA">
        <w:rPr>
          <w:rFonts w:ascii="Arial" w:hAnsi="Arial"/>
          <w:sz w:val="20"/>
          <w:lang w:val="en-US"/>
        </w:rPr>
        <w:t>, 15 (December 2016), 4686-4702.</w:t>
      </w:r>
    </w:p>
    <w:p w14:paraId="06285BA9" w14:textId="77777777" w:rsidR="00EB519D" w:rsidRPr="00C014DA" w:rsidRDefault="00EB519D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/>
          <w:sz w:val="20"/>
          <w:lang w:val="en-US"/>
        </w:rPr>
      </w:pPr>
    </w:p>
    <w:p w14:paraId="22AF5E87" w14:textId="2C37731A" w:rsidR="001F1375" w:rsidRDefault="00EB519D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b/>
          <w:sz w:val="20"/>
          <w:lang w:val="en-US"/>
        </w:rPr>
        <w:tab/>
      </w:r>
      <w:r w:rsidR="001F1375" w:rsidRPr="00C014DA">
        <w:rPr>
          <w:rFonts w:ascii="Arial" w:hAnsi="Arial"/>
          <w:sz w:val="20"/>
          <w:lang w:val="en-US"/>
        </w:rPr>
        <w:t xml:space="preserve">Duane Varan, Annie Lang, Patrick Barwise, Rene Weber and Steven Bellman, “How Reliable Are Neuromarketers’ Measures of Advertising Effectiveness?”, </w:t>
      </w:r>
      <w:r w:rsidR="00DC6BD3" w:rsidRPr="00C014DA">
        <w:rPr>
          <w:rFonts w:ascii="Arial" w:hAnsi="Arial"/>
          <w:b/>
          <w:sz w:val="20"/>
          <w:lang w:val="en-US"/>
        </w:rPr>
        <w:t xml:space="preserve">J. </w:t>
      </w:r>
      <w:r w:rsidR="001F1375" w:rsidRPr="00C014DA">
        <w:rPr>
          <w:rFonts w:ascii="Arial" w:hAnsi="Arial"/>
          <w:b/>
          <w:sz w:val="20"/>
          <w:lang w:val="en-US"/>
        </w:rPr>
        <w:t>Advertising Research</w:t>
      </w:r>
      <w:r w:rsidR="001F1375" w:rsidRPr="00C014DA">
        <w:rPr>
          <w:rFonts w:ascii="Arial" w:hAnsi="Arial"/>
          <w:sz w:val="20"/>
          <w:lang w:val="en-US"/>
        </w:rPr>
        <w:t>, 55, 2 (June 2015), 176-191. Voted best academic paper for 2015 in JAR.</w:t>
      </w:r>
    </w:p>
    <w:p w14:paraId="6B4A33A7" w14:textId="77777777" w:rsidR="00EC7158" w:rsidRDefault="00EC7158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2A7027F0" w14:textId="3182D5FD" w:rsidR="00EC7158" w:rsidRPr="00EC7158" w:rsidRDefault="00EC7158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lang w:val="en-US"/>
        </w:rPr>
        <w:tab/>
        <w:t xml:space="preserve">Patrick Barwise and </w:t>
      </w:r>
      <w:r w:rsidRPr="00C014DA">
        <w:rPr>
          <w:rFonts w:ascii="Arial" w:hAnsi="Arial"/>
          <w:sz w:val="20"/>
          <w:lang w:val="en-US"/>
        </w:rPr>
        <w:t>Se</w:t>
      </w:r>
      <w:r w:rsidRPr="00C014DA">
        <w:rPr>
          <w:rFonts w:ascii="Arial" w:hAnsi="Arial" w:cs="Arial"/>
          <w:sz w:val="20"/>
          <w:lang w:val="en-US"/>
        </w:rPr>
        <w:t>á</w:t>
      </w:r>
      <w:r w:rsidRPr="00C014DA">
        <w:rPr>
          <w:rFonts w:ascii="Arial" w:hAnsi="Arial"/>
          <w:sz w:val="20"/>
          <w:lang w:val="en-US"/>
        </w:rPr>
        <w:t>n</w:t>
      </w:r>
      <w:r w:rsidRPr="00C014DA">
        <w:rPr>
          <w:rFonts w:ascii="Arial" w:hAnsi="Arial"/>
          <w:bCs/>
          <w:sz w:val="20"/>
          <w:lang w:val="en-US"/>
        </w:rPr>
        <w:t xml:space="preserve"> Meehan</w:t>
      </w:r>
      <w:r>
        <w:rPr>
          <w:rFonts w:ascii="Arial" w:hAnsi="Arial"/>
          <w:bCs/>
          <w:sz w:val="20"/>
          <w:lang w:val="en-US"/>
        </w:rPr>
        <w:t xml:space="preserve">, “Innovating Beyond the Familiar”, </w:t>
      </w:r>
      <w:r>
        <w:rPr>
          <w:rFonts w:ascii="Arial" w:hAnsi="Arial"/>
          <w:b/>
          <w:sz w:val="20"/>
          <w:lang w:val="en-US"/>
        </w:rPr>
        <w:t>European Business Review</w:t>
      </w:r>
      <w:r>
        <w:rPr>
          <w:rFonts w:ascii="Arial" w:hAnsi="Arial"/>
          <w:bCs/>
          <w:sz w:val="20"/>
          <w:lang w:val="en-US"/>
        </w:rPr>
        <w:t>, May-June 2012, 38-42.</w:t>
      </w:r>
    </w:p>
    <w:p w14:paraId="3CCA33B0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67C8DE8C" w14:textId="618449DA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bCs/>
          <w:sz w:val="20"/>
          <w:lang w:val="en-US"/>
        </w:rPr>
        <w:tab/>
        <w:t xml:space="preserve">Patrick Barwise and </w:t>
      </w:r>
      <w:r w:rsidRPr="00C014DA">
        <w:rPr>
          <w:rFonts w:ascii="Arial" w:hAnsi="Arial"/>
          <w:sz w:val="20"/>
          <w:lang w:val="en-US"/>
        </w:rPr>
        <w:t>Se</w:t>
      </w:r>
      <w:r w:rsidRPr="00C014DA">
        <w:rPr>
          <w:rFonts w:ascii="Arial" w:hAnsi="Arial" w:cs="Arial"/>
          <w:sz w:val="20"/>
          <w:lang w:val="en-US"/>
        </w:rPr>
        <w:t>á</w:t>
      </w:r>
      <w:r w:rsidRPr="00C014DA">
        <w:rPr>
          <w:rFonts w:ascii="Arial" w:hAnsi="Arial"/>
          <w:sz w:val="20"/>
          <w:lang w:val="en-US"/>
        </w:rPr>
        <w:t>n</w:t>
      </w:r>
      <w:r w:rsidRPr="00C014DA">
        <w:rPr>
          <w:rFonts w:ascii="Arial" w:hAnsi="Arial"/>
          <w:bCs/>
          <w:sz w:val="20"/>
          <w:lang w:val="en-US"/>
        </w:rPr>
        <w:t xml:space="preserve"> Meehan, “Customer Insights that </w:t>
      </w:r>
      <w:r w:rsidRPr="00C014DA">
        <w:rPr>
          <w:rFonts w:ascii="Arial" w:hAnsi="Arial"/>
          <w:bCs/>
          <w:sz w:val="20"/>
          <w:lang w:val="en-US"/>
        </w:rPr>
        <w:lastRenderedPageBreak/>
        <w:t xml:space="preserve">Matter”, </w:t>
      </w:r>
      <w:r w:rsidR="00DC6BD3" w:rsidRPr="00C014DA">
        <w:rPr>
          <w:rFonts w:ascii="Arial" w:hAnsi="Arial"/>
          <w:b/>
          <w:sz w:val="20"/>
          <w:lang w:val="en-US"/>
        </w:rPr>
        <w:t>J.</w:t>
      </w:r>
      <w:r w:rsidRPr="00C014DA">
        <w:rPr>
          <w:rFonts w:ascii="Arial" w:hAnsi="Arial"/>
          <w:b/>
          <w:sz w:val="20"/>
          <w:lang w:val="en-US"/>
        </w:rPr>
        <w:t xml:space="preserve"> Advertising Research</w:t>
      </w:r>
      <w:r w:rsidRPr="00C014DA">
        <w:rPr>
          <w:rFonts w:ascii="Arial" w:hAnsi="Arial"/>
          <w:bCs/>
          <w:sz w:val="20"/>
          <w:lang w:val="en-US"/>
        </w:rPr>
        <w:t>, 51,2 (June 2011), 343-344</w:t>
      </w:r>
    </w:p>
    <w:p w14:paraId="200E8BC9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/>
          <w:sz w:val="20"/>
          <w:lang w:val="en-US"/>
        </w:rPr>
      </w:pPr>
    </w:p>
    <w:p w14:paraId="69155936" w14:textId="72298860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 xml:space="preserve">Shintaro Okazaki and Patrick Barwise, “Has the Time Finally Come for the Medium of the Future?”, </w:t>
      </w:r>
      <w:r w:rsidR="00DC6BD3" w:rsidRPr="00C014DA">
        <w:rPr>
          <w:rFonts w:ascii="Arial" w:hAnsi="Arial"/>
          <w:b/>
          <w:sz w:val="20"/>
          <w:lang w:val="en-US"/>
        </w:rPr>
        <w:t>J.</w:t>
      </w:r>
      <w:r w:rsidRPr="00C014DA">
        <w:rPr>
          <w:rFonts w:ascii="Arial" w:hAnsi="Arial"/>
          <w:b/>
          <w:sz w:val="20"/>
          <w:lang w:val="en-US"/>
        </w:rPr>
        <w:t xml:space="preserve"> Advertising Research</w:t>
      </w:r>
      <w:r w:rsidRPr="00C014DA">
        <w:rPr>
          <w:rFonts w:ascii="Arial" w:hAnsi="Arial"/>
          <w:bCs/>
          <w:sz w:val="20"/>
          <w:lang w:val="en-US"/>
        </w:rPr>
        <w:t>, 51,1</w:t>
      </w:r>
      <w:r w:rsidRPr="00C014DA">
        <w:rPr>
          <w:rFonts w:ascii="Arial" w:hAnsi="Arial"/>
          <w:b/>
          <w:sz w:val="20"/>
          <w:lang w:val="en-US"/>
        </w:rPr>
        <w:t xml:space="preserve">, </w:t>
      </w:r>
      <w:r w:rsidRPr="00C014DA">
        <w:rPr>
          <w:rFonts w:ascii="Arial" w:hAnsi="Arial"/>
          <w:sz w:val="20"/>
          <w:lang w:val="en-US"/>
        </w:rPr>
        <w:t>(March 2011 Supplement), 59-71.</w:t>
      </w:r>
    </w:p>
    <w:p w14:paraId="730C597C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3BD1E754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>Patrick Barwise and Se</w:t>
      </w:r>
      <w:r w:rsidRPr="00C014DA">
        <w:rPr>
          <w:rFonts w:ascii="Arial" w:hAnsi="Arial" w:cs="Arial"/>
          <w:sz w:val="20"/>
          <w:lang w:val="en-US"/>
        </w:rPr>
        <w:t>á</w:t>
      </w:r>
      <w:r w:rsidRPr="00C014DA">
        <w:rPr>
          <w:rFonts w:ascii="Arial" w:hAnsi="Arial"/>
          <w:sz w:val="20"/>
          <w:lang w:val="en-US"/>
        </w:rPr>
        <w:t xml:space="preserve">n Meehan, “The One Thing You Must Get Right when Building a Brand”, </w:t>
      </w:r>
      <w:r w:rsidRPr="00C014DA">
        <w:rPr>
          <w:rFonts w:ascii="Arial" w:hAnsi="Arial"/>
          <w:b/>
          <w:sz w:val="20"/>
          <w:lang w:val="en-US"/>
        </w:rPr>
        <w:t xml:space="preserve">Harvard Business Review </w:t>
      </w:r>
      <w:r w:rsidRPr="00C014DA">
        <w:rPr>
          <w:rFonts w:ascii="Arial" w:hAnsi="Arial"/>
          <w:sz w:val="20"/>
          <w:lang w:val="en-US"/>
        </w:rPr>
        <w:t>(December 2010), 80-84.</w:t>
      </w:r>
    </w:p>
    <w:p w14:paraId="7EA44FF6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009C9764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 xml:space="preserve">Patrick Barwise and Seán Meehan, “Is Your Company As Customer-Focused As You Think?”, </w:t>
      </w:r>
      <w:r w:rsidRPr="00C014DA">
        <w:rPr>
          <w:rFonts w:ascii="Arial" w:hAnsi="Arial"/>
          <w:b/>
          <w:sz w:val="20"/>
          <w:lang w:val="en-US"/>
        </w:rPr>
        <w:t>MIT Sloan Management Review</w:t>
      </w:r>
      <w:r w:rsidRPr="00C014DA">
        <w:rPr>
          <w:rFonts w:ascii="Arial" w:hAnsi="Arial"/>
          <w:sz w:val="20"/>
          <w:lang w:val="en-US"/>
        </w:rPr>
        <w:t xml:space="preserve"> 51,3 (Spring 2010), 63-68.</w:t>
      </w:r>
      <w:r w:rsidRPr="00C014DA">
        <w:rPr>
          <w:rFonts w:ascii="Arial" w:hAnsi="Arial"/>
          <w:sz w:val="20"/>
          <w:lang w:val="en-US"/>
        </w:rPr>
        <w:tab/>
      </w:r>
    </w:p>
    <w:p w14:paraId="12689718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0D0F7F11" w14:textId="7989A620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 xml:space="preserve">Patrick Barwise and Seán Meehan, “So You Think You’re a Good Listener”, Forethought, </w:t>
      </w:r>
      <w:r w:rsidRPr="00C014DA">
        <w:rPr>
          <w:rFonts w:ascii="Arial" w:hAnsi="Arial"/>
          <w:b/>
          <w:bCs/>
          <w:sz w:val="20"/>
          <w:lang w:val="en-US"/>
        </w:rPr>
        <w:t>Harvard Business Review</w:t>
      </w:r>
      <w:r w:rsidRPr="00C014DA">
        <w:rPr>
          <w:rFonts w:ascii="Arial" w:hAnsi="Arial"/>
          <w:sz w:val="20"/>
          <w:lang w:val="en-US"/>
        </w:rPr>
        <w:t>, April 2008, p22.</w:t>
      </w:r>
    </w:p>
    <w:p w14:paraId="268A698C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26FFE672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 xml:space="preserve">John Farley and Patrick Barwise, “How European Marketing Management Measures Up to Take On the Future”, </w:t>
      </w:r>
      <w:r w:rsidRPr="00C014DA">
        <w:rPr>
          <w:rFonts w:ascii="Arial" w:hAnsi="Arial"/>
          <w:b/>
          <w:bCs/>
          <w:sz w:val="20"/>
          <w:lang w:val="en-US"/>
        </w:rPr>
        <w:t>Organizational Dynamics</w:t>
      </w:r>
      <w:r w:rsidRPr="00C014DA">
        <w:rPr>
          <w:rFonts w:ascii="Arial" w:hAnsi="Arial"/>
          <w:sz w:val="20"/>
          <w:lang w:val="en-US"/>
        </w:rPr>
        <w:t>, 34,3 (September 2005), 273-284.</w:t>
      </w:r>
    </w:p>
    <w:p w14:paraId="42385AF0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07057385" w14:textId="742F32D7" w:rsidR="001F1375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 xml:space="preserve">Patrick Barwise and John Farley, “The State of Interactive Marketing in Seven Countries: Interactive Marketing Comes of Age”, </w:t>
      </w:r>
      <w:r w:rsidR="00DC6BD3" w:rsidRPr="00C014DA">
        <w:rPr>
          <w:rFonts w:ascii="Arial" w:hAnsi="Arial"/>
          <w:b/>
          <w:bCs/>
          <w:sz w:val="20"/>
          <w:lang w:val="en-US"/>
        </w:rPr>
        <w:t xml:space="preserve">J. </w:t>
      </w:r>
      <w:r w:rsidRPr="00C014DA">
        <w:rPr>
          <w:rFonts w:ascii="Arial" w:hAnsi="Arial"/>
          <w:b/>
          <w:bCs/>
          <w:sz w:val="20"/>
          <w:lang w:val="en-US"/>
        </w:rPr>
        <w:t>Interactive Marketing</w:t>
      </w:r>
      <w:r w:rsidRPr="00C014DA">
        <w:rPr>
          <w:rFonts w:ascii="Arial" w:hAnsi="Arial"/>
          <w:sz w:val="20"/>
          <w:lang w:val="en-US"/>
        </w:rPr>
        <w:t xml:space="preserve">, 19, </w:t>
      </w:r>
      <w:r w:rsidR="00E51534">
        <w:rPr>
          <w:rFonts w:ascii="Arial" w:hAnsi="Arial"/>
          <w:sz w:val="20"/>
          <w:lang w:val="en-US"/>
        </w:rPr>
        <w:t>3</w:t>
      </w:r>
      <w:r w:rsidRPr="00C014DA">
        <w:rPr>
          <w:rFonts w:ascii="Arial" w:hAnsi="Arial"/>
          <w:sz w:val="20"/>
          <w:lang w:val="en-US"/>
        </w:rPr>
        <w:t xml:space="preserve"> (Summer 2005). 67-80.</w:t>
      </w:r>
    </w:p>
    <w:p w14:paraId="51BE5C17" w14:textId="0EDFAD1C" w:rsidR="00D332DE" w:rsidRDefault="00D332DE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3600BAFA" w14:textId="06D421B7" w:rsidR="00D332DE" w:rsidRPr="00B67140" w:rsidRDefault="00D332DE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>Patrick Barwise and Seán Meehan,</w:t>
      </w:r>
      <w:r w:rsidR="00B67140">
        <w:rPr>
          <w:rFonts w:ascii="Arial" w:hAnsi="Arial"/>
          <w:sz w:val="20"/>
          <w:lang w:val="en-US"/>
        </w:rPr>
        <w:t xml:space="preserve"> “Developing a customer-focused mindset”, </w:t>
      </w:r>
      <w:r w:rsidR="00B67140">
        <w:rPr>
          <w:rFonts w:ascii="Arial" w:hAnsi="Arial"/>
          <w:b/>
          <w:bCs/>
          <w:sz w:val="20"/>
          <w:lang w:val="en-US"/>
        </w:rPr>
        <w:t>J. Direct, Data and Digital Marketing Practice</w:t>
      </w:r>
      <w:r w:rsidR="00B67140">
        <w:rPr>
          <w:rFonts w:ascii="Arial" w:hAnsi="Arial"/>
          <w:sz w:val="20"/>
          <w:lang w:val="en-US"/>
        </w:rPr>
        <w:t>, 7, 2, 122-136 (2005).</w:t>
      </w:r>
    </w:p>
    <w:p w14:paraId="772D6FFB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252DF901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 xml:space="preserve">Patrick Barwise and Seán Meehan. “Don’t Be Unique, Be Better”, </w:t>
      </w:r>
      <w:r w:rsidRPr="00C014DA">
        <w:rPr>
          <w:rFonts w:ascii="Arial" w:hAnsi="Arial"/>
          <w:b/>
          <w:bCs/>
          <w:sz w:val="20"/>
          <w:lang w:val="en-US"/>
        </w:rPr>
        <w:t>MIT Sloan Management Review</w:t>
      </w:r>
      <w:r w:rsidRPr="00C014DA">
        <w:rPr>
          <w:rFonts w:ascii="Arial" w:hAnsi="Arial"/>
          <w:sz w:val="20"/>
          <w:lang w:val="en-US"/>
        </w:rPr>
        <w:t>, 45, 4 (Summer 2004), 23-26.</w:t>
      </w:r>
    </w:p>
    <w:p w14:paraId="6FB668E9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43E3B2C6" w14:textId="21F52A5B" w:rsidR="001F1375" w:rsidRPr="000F3B0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</w:r>
      <w:r w:rsidRPr="000F3B0A">
        <w:rPr>
          <w:rFonts w:ascii="Arial" w:hAnsi="Arial"/>
          <w:sz w:val="20"/>
          <w:lang w:val="en-US"/>
        </w:rPr>
        <w:tab/>
      </w:r>
      <w:r w:rsidRPr="000F3B0A">
        <w:rPr>
          <w:rFonts w:ascii="Arial" w:hAnsi="Arial"/>
          <w:sz w:val="20"/>
          <w:lang w:val="en-US"/>
        </w:rPr>
        <w:tab/>
        <w:t xml:space="preserve">Vassilis Papadakis and Patrick Barwise, “How Much do CEOs and Top Managers Matter in Strategic Decision-Making?”, </w:t>
      </w:r>
      <w:r w:rsidR="00DC6BD3">
        <w:rPr>
          <w:rFonts w:ascii="Arial" w:hAnsi="Arial"/>
          <w:b/>
          <w:bCs/>
          <w:sz w:val="20"/>
          <w:lang w:val="en-US"/>
        </w:rPr>
        <w:t>British J.</w:t>
      </w:r>
      <w:r w:rsidRPr="000F3B0A">
        <w:rPr>
          <w:rFonts w:ascii="Arial" w:hAnsi="Arial"/>
          <w:b/>
          <w:bCs/>
          <w:sz w:val="20"/>
          <w:lang w:val="en-US"/>
        </w:rPr>
        <w:t xml:space="preserve"> Management</w:t>
      </w:r>
      <w:r w:rsidRPr="000F3B0A">
        <w:rPr>
          <w:rFonts w:ascii="Arial" w:hAnsi="Arial"/>
          <w:sz w:val="20"/>
          <w:lang w:val="en-US"/>
        </w:rPr>
        <w:t>, Vol. 13, 83-95 (2002).</w:t>
      </w:r>
    </w:p>
    <w:p w14:paraId="114E20C9" w14:textId="77777777" w:rsidR="001F1375" w:rsidRPr="000F3B0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7D4C841A" w14:textId="5F9FA748" w:rsidR="001F1375" w:rsidRPr="000F3B0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</w:r>
      <w:r w:rsidRPr="000F3B0A">
        <w:rPr>
          <w:rFonts w:ascii="Arial" w:hAnsi="Arial"/>
          <w:sz w:val="20"/>
          <w:lang w:val="en-US"/>
        </w:rPr>
        <w:tab/>
      </w:r>
      <w:r w:rsidRPr="000F3B0A">
        <w:rPr>
          <w:rFonts w:ascii="Arial" w:hAnsi="Arial"/>
          <w:sz w:val="20"/>
          <w:lang w:val="en-US"/>
        </w:rPr>
        <w:tab/>
        <w:t>Pat</w:t>
      </w:r>
      <w:r>
        <w:rPr>
          <w:rFonts w:ascii="Arial" w:hAnsi="Arial"/>
          <w:sz w:val="20"/>
          <w:lang w:val="en-US"/>
        </w:rPr>
        <w:t xml:space="preserve">rick Barwise and Colin Strong, </w:t>
      </w:r>
      <w:r w:rsidRPr="000F3B0A">
        <w:rPr>
          <w:rFonts w:ascii="Arial" w:hAnsi="Arial"/>
          <w:sz w:val="20"/>
          <w:lang w:val="en-US"/>
        </w:rPr>
        <w:t xml:space="preserve">“Permission-Based Mobile Advertising”, </w:t>
      </w:r>
      <w:r w:rsidR="00DC6BD3">
        <w:rPr>
          <w:rFonts w:ascii="Arial" w:hAnsi="Arial"/>
          <w:b/>
          <w:bCs/>
          <w:sz w:val="20"/>
          <w:lang w:val="en-US"/>
        </w:rPr>
        <w:t>J.</w:t>
      </w:r>
      <w:r w:rsidRPr="000F3B0A">
        <w:rPr>
          <w:rFonts w:ascii="Arial" w:hAnsi="Arial"/>
          <w:b/>
          <w:bCs/>
          <w:sz w:val="20"/>
          <w:lang w:val="en-US"/>
        </w:rPr>
        <w:t xml:space="preserve"> Interactive Marketing</w:t>
      </w:r>
      <w:r w:rsidRPr="000F3B0A">
        <w:rPr>
          <w:rFonts w:ascii="Arial" w:hAnsi="Arial"/>
          <w:sz w:val="20"/>
          <w:lang w:val="en-US"/>
        </w:rPr>
        <w:t>, 16, 1 (2002), 14-24.</w:t>
      </w:r>
    </w:p>
    <w:p w14:paraId="7B74C56A" w14:textId="77777777" w:rsidR="001F1375" w:rsidRPr="000F3B0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-426"/>
        <w:rPr>
          <w:rFonts w:ascii="Arial" w:hAnsi="Arial"/>
          <w:sz w:val="20"/>
          <w:lang w:val="en-US"/>
        </w:rPr>
      </w:pPr>
    </w:p>
    <w:p w14:paraId="0AA03AFF" w14:textId="5D435E2C" w:rsidR="00D332DE" w:rsidRPr="00D332DE" w:rsidRDefault="00D332DE" w:rsidP="001F1375">
      <w:pPr>
        <w:tabs>
          <w:tab w:val="left" w:pos="-1440"/>
          <w:tab w:val="left" w:pos="-720"/>
          <w:tab w:val="left" w:pos="3119"/>
        </w:tabs>
        <w:suppressAutoHyphens/>
        <w:ind w:left="3114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Arvind Sahay, Jane Gould and Patrick Barwise, </w:t>
      </w:r>
      <w:r w:rsidR="00B67140">
        <w:rPr>
          <w:rFonts w:ascii="Arial" w:hAnsi="Arial"/>
          <w:sz w:val="20"/>
          <w:lang w:val="en-US"/>
        </w:rPr>
        <w:t>“</w:t>
      </w:r>
      <w:r>
        <w:rPr>
          <w:rFonts w:ascii="Arial" w:hAnsi="Arial"/>
          <w:sz w:val="20"/>
          <w:lang w:val="en-US"/>
        </w:rPr>
        <w:t>New interactive media: Experts’ perceptions of opportunities and threats to existing businesses</w:t>
      </w:r>
      <w:r w:rsidR="00B67140">
        <w:rPr>
          <w:rFonts w:ascii="Arial" w:hAnsi="Arial"/>
          <w:sz w:val="20"/>
          <w:lang w:val="en-US"/>
        </w:rPr>
        <w:t>”</w:t>
      </w:r>
      <w:r>
        <w:rPr>
          <w:rFonts w:ascii="Arial" w:hAnsi="Arial"/>
          <w:sz w:val="20"/>
          <w:lang w:val="en-US"/>
        </w:rPr>
        <w:t xml:space="preserve">, </w:t>
      </w:r>
      <w:r>
        <w:rPr>
          <w:rFonts w:ascii="Arial" w:hAnsi="Arial"/>
          <w:b/>
          <w:bCs/>
          <w:sz w:val="20"/>
          <w:lang w:val="en-US"/>
        </w:rPr>
        <w:t>European J. Marketing</w:t>
      </w:r>
      <w:r>
        <w:rPr>
          <w:rFonts w:ascii="Arial" w:hAnsi="Arial"/>
          <w:sz w:val="20"/>
          <w:lang w:val="en-US"/>
        </w:rPr>
        <w:t>, 32, 616-628 (1998).</w:t>
      </w:r>
    </w:p>
    <w:p w14:paraId="7610BD81" w14:textId="77777777" w:rsidR="00D332DE" w:rsidRDefault="00D332DE" w:rsidP="001F1375">
      <w:pPr>
        <w:tabs>
          <w:tab w:val="left" w:pos="-1440"/>
          <w:tab w:val="left" w:pos="-720"/>
          <w:tab w:val="left" w:pos="3119"/>
        </w:tabs>
        <w:suppressAutoHyphens/>
        <w:ind w:left="3114"/>
        <w:rPr>
          <w:rFonts w:ascii="Arial" w:hAnsi="Arial"/>
          <w:sz w:val="20"/>
          <w:lang w:val="en-US"/>
        </w:rPr>
      </w:pPr>
    </w:p>
    <w:p w14:paraId="03C1B180" w14:textId="40040A6D" w:rsidR="00DC6BD3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 xml:space="preserve">F </w:t>
      </w:r>
      <w:proofErr w:type="spellStart"/>
      <w:r w:rsidRPr="000F3B0A">
        <w:rPr>
          <w:rFonts w:ascii="Arial" w:hAnsi="Arial"/>
          <w:sz w:val="20"/>
          <w:lang w:val="en-US"/>
        </w:rPr>
        <w:t>Dall’Olmo</w:t>
      </w:r>
      <w:proofErr w:type="spellEnd"/>
      <w:r w:rsidRPr="000F3B0A">
        <w:rPr>
          <w:rFonts w:ascii="Arial" w:hAnsi="Arial"/>
          <w:sz w:val="20"/>
          <w:lang w:val="en-US"/>
        </w:rPr>
        <w:t xml:space="preserve"> Riley, ASC Ehrenberg, SB </w:t>
      </w:r>
      <w:r>
        <w:rPr>
          <w:rFonts w:ascii="Arial" w:hAnsi="Arial"/>
          <w:sz w:val="20"/>
          <w:lang w:val="en-US"/>
        </w:rPr>
        <w:t xml:space="preserve">Castleberry, TP Barwise and NR </w:t>
      </w:r>
      <w:r w:rsidRPr="000F3B0A">
        <w:rPr>
          <w:rFonts w:ascii="Arial" w:hAnsi="Arial"/>
          <w:sz w:val="20"/>
          <w:lang w:val="en-US"/>
        </w:rPr>
        <w:t xml:space="preserve">Barnard, “The Variability of Attitudinal Repeat-Rates”, </w:t>
      </w:r>
      <w:r w:rsidRPr="000F3B0A">
        <w:rPr>
          <w:rFonts w:ascii="Arial" w:hAnsi="Arial"/>
          <w:b/>
          <w:sz w:val="20"/>
          <w:lang w:val="en-US"/>
        </w:rPr>
        <w:t>International J</w:t>
      </w:r>
      <w:r w:rsidRPr="000F3B0A">
        <w:rPr>
          <w:rFonts w:ascii="Arial" w:hAnsi="Arial"/>
          <w:sz w:val="20"/>
          <w:lang w:val="en-US"/>
        </w:rPr>
        <w:t xml:space="preserve">. </w:t>
      </w:r>
      <w:r w:rsidRPr="000F3B0A">
        <w:rPr>
          <w:rFonts w:ascii="Arial" w:hAnsi="Arial"/>
          <w:b/>
          <w:sz w:val="20"/>
          <w:lang w:val="en-US"/>
        </w:rPr>
        <w:t>Research in Marketing</w:t>
      </w:r>
      <w:r w:rsidRPr="000F3B0A">
        <w:rPr>
          <w:rFonts w:ascii="Arial" w:hAnsi="Arial"/>
          <w:sz w:val="20"/>
          <w:lang w:val="en-US"/>
        </w:rPr>
        <w:t>, 14, 5 (1997), 437-450.</w:t>
      </w:r>
    </w:p>
    <w:p w14:paraId="5BDC2FAD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532" w:hanging="3532"/>
        <w:rPr>
          <w:rFonts w:ascii="Arial" w:hAnsi="Arial"/>
          <w:sz w:val="20"/>
          <w:lang w:val="en-US"/>
        </w:rPr>
      </w:pPr>
    </w:p>
    <w:p w14:paraId="79FB5DAF" w14:textId="30B70107" w:rsidR="001F1375" w:rsidRDefault="001F1375" w:rsidP="00653AB9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Barwise, “Don’t Let a Virus Spoil the Party”, commentary in Perspectives feature on “The Future of Interactive Marketing”, </w:t>
      </w:r>
      <w:r w:rsidRPr="000F3B0A">
        <w:rPr>
          <w:rFonts w:ascii="Arial" w:hAnsi="Arial"/>
          <w:b/>
          <w:sz w:val="20"/>
          <w:lang w:val="en-US"/>
        </w:rPr>
        <w:t>Harvard Business Review</w:t>
      </w:r>
      <w:r w:rsidRPr="000F3B0A">
        <w:rPr>
          <w:rFonts w:ascii="Arial" w:hAnsi="Arial"/>
          <w:sz w:val="20"/>
          <w:lang w:val="en-US"/>
        </w:rPr>
        <w:t>, Nov-Dec 1996, 151-166.</w:t>
      </w:r>
      <w:r w:rsidRPr="000F3B0A">
        <w:rPr>
          <w:rFonts w:ascii="Arial" w:hAnsi="Arial"/>
          <w:sz w:val="20"/>
          <w:lang w:val="en-US"/>
        </w:rPr>
        <w:tab/>
      </w:r>
    </w:p>
    <w:p w14:paraId="0F8D2906" w14:textId="77777777" w:rsidR="000F7D2E" w:rsidRPr="000F3B0A" w:rsidRDefault="000F7D2E" w:rsidP="001F1375">
      <w:pPr>
        <w:tabs>
          <w:tab w:val="left" w:pos="-1440"/>
          <w:tab w:val="left" w:pos="-720"/>
          <w:tab w:val="left" w:pos="3119"/>
        </w:tabs>
        <w:suppressAutoHyphens/>
        <w:ind w:left="3532" w:hanging="3532"/>
        <w:rPr>
          <w:rFonts w:ascii="Arial" w:hAnsi="Arial"/>
          <w:sz w:val="20"/>
          <w:lang w:val="en-US"/>
        </w:rPr>
      </w:pPr>
    </w:p>
    <w:p w14:paraId="3B45F285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 xml:space="preserve">Patrick Barwise, "Good Empirical Generalizations", </w:t>
      </w:r>
      <w:r w:rsidRPr="000F3B0A">
        <w:rPr>
          <w:rFonts w:ascii="Arial" w:hAnsi="Arial"/>
          <w:b/>
          <w:sz w:val="20"/>
          <w:lang w:val="en-US"/>
        </w:rPr>
        <w:t>Marketing Science</w:t>
      </w:r>
      <w:r w:rsidRPr="000F3B0A">
        <w:rPr>
          <w:rFonts w:ascii="Arial" w:hAnsi="Arial"/>
          <w:sz w:val="20"/>
          <w:lang w:val="en-US"/>
        </w:rPr>
        <w:t>, 14, 3, Part 2 (1995), G29-G35.</w:t>
      </w:r>
    </w:p>
    <w:p w14:paraId="05759A2F" w14:textId="77777777" w:rsidR="001F1375" w:rsidRDefault="001F1375" w:rsidP="001F1375">
      <w:pPr>
        <w:tabs>
          <w:tab w:val="left" w:pos="-1440"/>
          <w:tab w:val="left" w:pos="-720"/>
          <w:tab w:val="left" w:pos="3119"/>
        </w:tabs>
        <w:suppressAutoHyphens/>
        <w:rPr>
          <w:rFonts w:ascii="Arial" w:hAnsi="Arial"/>
          <w:sz w:val="20"/>
          <w:lang w:val="en-US"/>
        </w:rPr>
      </w:pPr>
    </w:p>
    <w:p w14:paraId="0BA8A397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 xml:space="preserve">Patrick Barwise, "Brand Equity: Snark or Boojum?", </w:t>
      </w:r>
      <w:r w:rsidRPr="000F3B0A">
        <w:rPr>
          <w:rFonts w:ascii="Arial" w:hAnsi="Arial"/>
          <w:b/>
          <w:sz w:val="20"/>
          <w:lang w:val="en-US"/>
        </w:rPr>
        <w:t>International J. Research in Marketing</w:t>
      </w:r>
      <w:r w:rsidRPr="000F3B0A">
        <w:rPr>
          <w:rFonts w:ascii="Arial" w:hAnsi="Arial"/>
          <w:sz w:val="20"/>
          <w:lang w:val="en-US"/>
        </w:rPr>
        <w:t xml:space="preserve">, 9, 1 (March 1993), 93-104.  </w:t>
      </w:r>
    </w:p>
    <w:p w14:paraId="5F989944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532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</w:r>
    </w:p>
    <w:p w14:paraId="7C3CB57E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Andrew Ehrenberg, Gerald Goodhardt, and Patrick Barwise, "Double Jeopardy Revisited", </w:t>
      </w:r>
      <w:r w:rsidRPr="000F3B0A">
        <w:rPr>
          <w:rFonts w:ascii="Arial" w:hAnsi="Arial"/>
          <w:b/>
          <w:sz w:val="20"/>
          <w:lang w:val="en-US"/>
        </w:rPr>
        <w:t>J. Marketing</w:t>
      </w:r>
      <w:r w:rsidRPr="000F3B0A">
        <w:rPr>
          <w:rFonts w:ascii="Arial" w:hAnsi="Arial"/>
          <w:sz w:val="20"/>
          <w:lang w:val="en-US"/>
        </w:rPr>
        <w:t>, 54, 3 (July 1990), 82-</w:t>
      </w:r>
      <w:r w:rsidRPr="000F3B0A">
        <w:rPr>
          <w:rFonts w:ascii="Arial" w:hAnsi="Arial"/>
          <w:sz w:val="20"/>
          <w:lang w:val="en-US"/>
        </w:rPr>
        <w:lastRenderedPageBreak/>
        <w:t>91.</w:t>
      </w:r>
    </w:p>
    <w:p w14:paraId="400BA347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532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</w:r>
    </w:p>
    <w:p w14:paraId="1983A20D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Barwise, Paul Marsh and Robin Wensley, "Must Finance and Strategy Clash?", </w:t>
      </w:r>
      <w:r w:rsidRPr="000F3B0A">
        <w:rPr>
          <w:rFonts w:ascii="Arial" w:hAnsi="Arial"/>
          <w:b/>
          <w:sz w:val="20"/>
          <w:lang w:val="en-US"/>
        </w:rPr>
        <w:t>Harvard Business Review</w:t>
      </w:r>
      <w:r w:rsidRPr="000F3B0A">
        <w:rPr>
          <w:rFonts w:ascii="Arial" w:hAnsi="Arial"/>
          <w:sz w:val="20"/>
          <w:lang w:val="en-US"/>
        </w:rPr>
        <w:t>, 67, 5 (Sep-Oct 1989), 85-90.</w:t>
      </w:r>
    </w:p>
    <w:p w14:paraId="69EC9C98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rPr>
          <w:rFonts w:ascii="Arial" w:hAnsi="Arial"/>
          <w:sz w:val="20"/>
          <w:lang w:val="en-US"/>
        </w:rPr>
      </w:pPr>
    </w:p>
    <w:p w14:paraId="35406530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Barwise, Paul Marsh and Robin Wensley, "Strategic Investment Decisions", </w:t>
      </w:r>
      <w:r w:rsidRPr="000F3B0A">
        <w:rPr>
          <w:rFonts w:ascii="Arial" w:hAnsi="Arial"/>
          <w:b/>
          <w:sz w:val="20"/>
          <w:lang w:val="en-US"/>
        </w:rPr>
        <w:t>Research in Marketing</w:t>
      </w:r>
      <w:r w:rsidRPr="000F3B0A">
        <w:rPr>
          <w:rFonts w:ascii="Arial" w:hAnsi="Arial"/>
          <w:sz w:val="20"/>
          <w:lang w:val="en-US"/>
        </w:rPr>
        <w:t>, 9 (1987), 1-57.</w:t>
      </w:r>
    </w:p>
    <w:p w14:paraId="0276A07B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rPr>
          <w:rFonts w:ascii="Arial" w:hAnsi="Arial"/>
          <w:sz w:val="20"/>
          <w:lang w:val="en-US"/>
        </w:rPr>
      </w:pPr>
    </w:p>
    <w:p w14:paraId="1BF75172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>Patrick Barwise and Andrew Ehrenberg, "The Liking and Viewing of Regular TV Series",</w:t>
      </w:r>
      <w:r w:rsidRPr="000F3B0A">
        <w:rPr>
          <w:rFonts w:ascii="Arial" w:hAnsi="Arial"/>
          <w:b/>
          <w:sz w:val="20"/>
          <w:lang w:val="en-US"/>
        </w:rPr>
        <w:t xml:space="preserve"> J. Consumer Research</w:t>
      </w:r>
      <w:r w:rsidRPr="000F3B0A">
        <w:rPr>
          <w:rFonts w:ascii="Arial" w:hAnsi="Arial"/>
          <w:sz w:val="20"/>
          <w:lang w:val="en-US"/>
        </w:rPr>
        <w:t>, 14, 1 (June 1987), 63-70.</w:t>
      </w:r>
    </w:p>
    <w:p w14:paraId="79FC562F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</w:r>
    </w:p>
    <w:p w14:paraId="60833CC3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Barwise, "Repeat-Viewing of Prime-Time TV Series", </w:t>
      </w:r>
      <w:r w:rsidRPr="000F3B0A">
        <w:rPr>
          <w:rFonts w:ascii="Arial" w:hAnsi="Arial"/>
          <w:b/>
          <w:sz w:val="20"/>
          <w:lang w:val="en-US"/>
        </w:rPr>
        <w:t>J. Advertising Research</w:t>
      </w:r>
      <w:r w:rsidRPr="000F3B0A">
        <w:rPr>
          <w:rFonts w:ascii="Arial" w:hAnsi="Arial"/>
          <w:sz w:val="20"/>
          <w:lang w:val="en-US"/>
        </w:rPr>
        <w:t>, 26 (Aug-Sept 1986), 9-14.</w:t>
      </w:r>
    </w:p>
    <w:p w14:paraId="25BEF010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rPr>
          <w:rFonts w:ascii="Arial" w:hAnsi="Arial"/>
          <w:sz w:val="20"/>
          <w:lang w:val="en-US"/>
        </w:rPr>
      </w:pPr>
    </w:p>
    <w:p w14:paraId="290C6CE2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 and Andrew Ehrenberg, "The Reach of TV Channels", </w:t>
      </w:r>
      <w:r w:rsidRPr="000F3B0A">
        <w:rPr>
          <w:rFonts w:ascii="Arial" w:hAnsi="Arial"/>
          <w:b/>
          <w:sz w:val="20"/>
          <w:lang w:val="en-US"/>
        </w:rPr>
        <w:t>International J. Research in Marketing</w:t>
      </w:r>
      <w:r w:rsidRPr="000F3B0A">
        <w:rPr>
          <w:rFonts w:ascii="Arial" w:hAnsi="Arial"/>
          <w:sz w:val="20"/>
          <w:lang w:val="en-US"/>
        </w:rPr>
        <w:t>, 1 (1984), 37-49.</w:t>
      </w:r>
    </w:p>
    <w:p w14:paraId="5CB9D020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5F72340A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Barwise, Andrew Ehrenberg and Gerald Goodhardt, "Glued to the Box?: Patterns of TV Repeat-Viewing", </w:t>
      </w:r>
      <w:r w:rsidRPr="000F3B0A">
        <w:rPr>
          <w:rFonts w:ascii="Arial" w:hAnsi="Arial"/>
          <w:b/>
          <w:sz w:val="20"/>
          <w:lang w:val="en-US"/>
        </w:rPr>
        <w:t>J. Communication</w:t>
      </w:r>
      <w:r w:rsidRPr="000F3B0A">
        <w:rPr>
          <w:rFonts w:ascii="Arial" w:hAnsi="Arial"/>
          <w:sz w:val="20"/>
          <w:lang w:val="en-US"/>
        </w:rPr>
        <w:t xml:space="preserve">, 32, 4 (Autumn 1982), 22-29. </w:t>
      </w:r>
    </w:p>
    <w:p w14:paraId="3B434A5C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/>
        <w:rPr>
          <w:rFonts w:ascii="Arial" w:hAnsi="Arial"/>
          <w:sz w:val="20"/>
          <w:lang w:val="en-US"/>
        </w:rPr>
      </w:pPr>
    </w:p>
    <w:p w14:paraId="1F888663" w14:textId="77777777" w:rsidR="001F1375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Barwise, "The Cost of Literature Search in 1985", </w:t>
      </w:r>
      <w:r w:rsidRPr="000F3B0A">
        <w:rPr>
          <w:rFonts w:ascii="Arial" w:hAnsi="Arial"/>
          <w:b/>
          <w:sz w:val="20"/>
          <w:lang w:val="en-US"/>
        </w:rPr>
        <w:t>J. Information Science</w:t>
      </w:r>
      <w:r w:rsidRPr="000F3B0A">
        <w:rPr>
          <w:rFonts w:ascii="Arial" w:hAnsi="Arial"/>
          <w:sz w:val="20"/>
          <w:lang w:val="en-US"/>
        </w:rPr>
        <w:t xml:space="preserve">, 1, 4 (1979), 195-201. Reprinted in </w:t>
      </w:r>
      <w:r>
        <w:rPr>
          <w:rFonts w:ascii="Arial" w:hAnsi="Arial"/>
          <w:sz w:val="20"/>
          <w:lang w:val="en-US"/>
        </w:rPr>
        <w:t>books edited by W A Katz;</w:t>
      </w:r>
      <w:r w:rsidRPr="000F3B0A">
        <w:rPr>
          <w:rFonts w:ascii="Arial" w:hAnsi="Arial"/>
          <w:sz w:val="20"/>
          <w:lang w:val="en-US"/>
        </w:rPr>
        <w:t xml:space="preserve"> D W </w:t>
      </w:r>
      <w:r>
        <w:rPr>
          <w:rFonts w:ascii="Arial" w:hAnsi="Arial"/>
          <w:sz w:val="20"/>
          <w:lang w:val="en-US"/>
        </w:rPr>
        <w:t xml:space="preserve">King, N K </w:t>
      </w:r>
      <w:proofErr w:type="spellStart"/>
      <w:r>
        <w:rPr>
          <w:rFonts w:ascii="Arial" w:hAnsi="Arial"/>
          <w:sz w:val="20"/>
          <w:lang w:val="en-US"/>
        </w:rPr>
        <w:t>Roderer</w:t>
      </w:r>
      <w:proofErr w:type="spellEnd"/>
      <w:r>
        <w:rPr>
          <w:rFonts w:ascii="Arial" w:hAnsi="Arial"/>
          <w:sz w:val="20"/>
          <w:lang w:val="en-US"/>
        </w:rPr>
        <w:t xml:space="preserve"> and H A Olsen; and </w:t>
      </w:r>
      <w:r w:rsidRPr="000F3B0A">
        <w:rPr>
          <w:rFonts w:ascii="Arial" w:hAnsi="Arial"/>
          <w:sz w:val="20"/>
          <w:lang w:val="en-US"/>
        </w:rPr>
        <w:t xml:space="preserve">P </w:t>
      </w:r>
      <w:proofErr w:type="spellStart"/>
      <w:r w:rsidRPr="000F3B0A">
        <w:rPr>
          <w:rFonts w:ascii="Arial" w:hAnsi="Arial"/>
          <w:sz w:val="20"/>
          <w:lang w:val="en-US"/>
        </w:rPr>
        <w:t>Bysouth</w:t>
      </w:r>
      <w:proofErr w:type="spellEnd"/>
      <w:r w:rsidRPr="000F3B0A">
        <w:rPr>
          <w:rFonts w:ascii="Arial" w:hAnsi="Arial"/>
          <w:sz w:val="20"/>
          <w:lang w:val="en-US"/>
        </w:rPr>
        <w:t xml:space="preserve">. </w:t>
      </w:r>
    </w:p>
    <w:p w14:paraId="53984B12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1484D9D8" w14:textId="77777777" w:rsidR="001F1375" w:rsidRDefault="001F1375" w:rsidP="001F1375">
      <w:pPr>
        <w:tabs>
          <w:tab w:val="left" w:pos="-1440"/>
          <w:tab w:val="left" w:pos="-720"/>
          <w:tab w:val="left" w:pos="3532"/>
        </w:tabs>
        <w:suppressAutoHyphens/>
        <w:rPr>
          <w:rFonts w:ascii="Arial" w:hAnsi="Arial"/>
          <w:sz w:val="20"/>
          <w:lang w:val="en-US"/>
        </w:rPr>
      </w:pPr>
    </w:p>
    <w:p w14:paraId="6BFC970E" w14:textId="77777777" w:rsidR="00DC6BD3" w:rsidRPr="000F3B0A" w:rsidRDefault="00DC6BD3" w:rsidP="001F1375">
      <w:pPr>
        <w:tabs>
          <w:tab w:val="left" w:pos="-1440"/>
          <w:tab w:val="left" w:pos="-720"/>
          <w:tab w:val="left" w:pos="3532"/>
        </w:tabs>
        <w:suppressAutoHyphens/>
        <w:rPr>
          <w:rFonts w:ascii="Arial" w:hAnsi="Arial"/>
          <w:sz w:val="20"/>
          <w:lang w:val="en-US"/>
        </w:rPr>
      </w:pPr>
    </w:p>
    <w:sectPr w:rsidR="00DC6BD3" w:rsidRPr="000F3B0A" w:rsidSect="00B777E0">
      <w:footerReference w:type="even" r:id="rId17"/>
      <w:footerReference w:type="default" r:id="rId18"/>
      <w:headerReference w:type="first" r:id="rId1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7AF8" w14:textId="77777777" w:rsidR="00C64BB7" w:rsidRDefault="00C64BB7" w:rsidP="001F1375">
      <w:r>
        <w:separator/>
      </w:r>
    </w:p>
  </w:endnote>
  <w:endnote w:type="continuationSeparator" w:id="0">
    <w:p w14:paraId="6FA2005B" w14:textId="77777777" w:rsidR="00C64BB7" w:rsidRDefault="00C64BB7" w:rsidP="001F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5456" w14:textId="77777777" w:rsidR="001F1375" w:rsidRDefault="001F1375" w:rsidP="007F4AC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74CB1" w14:textId="77777777" w:rsidR="001F1375" w:rsidRDefault="001F1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447D" w14:textId="77777777" w:rsidR="001F1375" w:rsidRDefault="001F1375" w:rsidP="007F4AC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4BE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50584E" w14:textId="77777777" w:rsidR="001F1375" w:rsidRDefault="001F1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15C2" w14:textId="77777777" w:rsidR="00C64BB7" w:rsidRDefault="00C64BB7" w:rsidP="001F1375">
      <w:r>
        <w:separator/>
      </w:r>
    </w:p>
  </w:footnote>
  <w:footnote w:type="continuationSeparator" w:id="0">
    <w:p w14:paraId="0009BE54" w14:textId="77777777" w:rsidR="00C64BB7" w:rsidRDefault="00C64BB7" w:rsidP="001F1375">
      <w:r>
        <w:continuationSeparator/>
      </w:r>
    </w:p>
  </w:footnote>
  <w:footnote w:id="1">
    <w:p w14:paraId="1E0ADF7B" w14:textId="7D51ED3B" w:rsidR="00653AB9" w:rsidRPr="00E3600F" w:rsidRDefault="00653AB9">
      <w:pPr>
        <w:pStyle w:val="FootnoteText"/>
        <w:rPr>
          <w:rFonts w:ascii="Arial" w:hAnsi="Arial" w:cs="Arial"/>
          <w:sz w:val="18"/>
          <w:szCs w:val="18"/>
        </w:rPr>
      </w:pPr>
      <w:r w:rsidRPr="00E3600F">
        <w:rPr>
          <w:rStyle w:val="FootnoteReference"/>
          <w:rFonts w:ascii="Arial" w:hAnsi="Arial" w:cs="Arial"/>
          <w:sz w:val="18"/>
          <w:szCs w:val="18"/>
        </w:rPr>
        <w:footnoteRef/>
      </w:r>
      <w:r w:rsidRPr="00E3600F">
        <w:rPr>
          <w:rFonts w:ascii="Arial" w:hAnsi="Arial" w:cs="Arial"/>
          <w:sz w:val="18"/>
          <w:szCs w:val="18"/>
        </w:rPr>
        <w:t xml:space="preserve"> Excludes over 1</w:t>
      </w:r>
      <w:r w:rsidR="002C388A" w:rsidRPr="00E3600F">
        <w:rPr>
          <w:rFonts w:ascii="Arial" w:hAnsi="Arial" w:cs="Arial"/>
          <w:sz w:val="18"/>
          <w:szCs w:val="18"/>
        </w:rPr>
        <w:t>5</w:t>
      </w:r>
      <w:r w:rsidRPr="00E3600F">
        <w:rPr>
          <w:rFonts w:ascii="Arial" w:hAnsi="Arial" w:cs="Arial"/>
          <w:sz w:val="18"/>
          <w:szCs w:val="18"/>
        </w:rPr>
        <w:t>0</w:t>
      </w:r>
      <w:r w:rsidR="00DC6BD3" w:rsidRPr="00E3600F">
        <w:rPr>
          <w:rFonts w:ascii="Arial" w:hAnsi="Arial" w:cs="Arial"/>
          <w:sz w:val="18"/>
          <w:szCs w:val="18"/>
        </w:rPr>
        <w:t xml:space="preserve"> book chapters and articles in trade journals, business magazines and newspapers</w:t>
      </w:r>
      <w:r w:rsidRPr="00E3600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B8C" w14:textId="4683A057" w:rsidR="00B777E0" w:rsidRPr="00B777E0" w:rsidRDefault="00401943" w:rsidP="00B777E0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November</w:t>
    </w:r>
    <w:r w:rsidR="00D332DE">
      <w:rPr>
        <w:rFonts w:ascii="Arial" w:hAnsi="Arial" w:cs="Arial"/>
        <w:sz w:val="22"/>
        <w:szCs w:val="22"/>
      </w:rPr>
      <w:t xml:space="preserve"> 202</w:t>
    </w:r>
    <w:r>
      <w:rPr>
        <w:rFonts w:ascii="Arial" w:hAnsi="Arial" w:cs="Arial"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75"/>
    <w:rsid w:val="000112C5"/>
    <w:rsid w:val="0002457A"/>
    <w:rsid w:val="00076D34"/>
    <w:rsid w:val="000F7D2E"/>
    <w:rsid w:val="00114BEB"/>
    <w:rsid w:val="001B6A8B"/>
    <w:rsid w:val="001C0FF0"/>
    <w:rsid w:val="001C2A38"/>
    <w:rsid w:val="001C5D93"/>
    <w:rsid w:val="001C6B2E"/>
    <w:rsid w:val="001F1375"/>
    <w:rsid w:val="00215D4C"/>
    <w:rsid w:val="002477E9"/>
    <w:rsid w:val="002C388A"/>
    <w:rsid w:val="00351AF3"/>
    <w:rsid w:val="00387B41"/>
    <w:rsid w:val="003E3CC2"/>
    <w:rsid w:val="003E56EF"/>
    <w:rsid w:val="00401943"/>
    <w:rsid w:val="004D5F85"/>
    <w:rsid w:val="00537BDB"/>
    <w:rsid w:val="00576EBA"/>
    <w:rsid w:val="005C37E9"/>
    <w:rsid w:val="005F7D6B"/>
    <w:rsid w:val="0060436B"/>
    <w:rsid w:val="0060519A"/>
    <w:rsid w:val="00653AB9"/>
    <w:rsid w:val="00690CFE"/>
    <w:rsid w:val="006A02B3"/>
    <w:rsid w:val="006C7C40"/>
    <w:rsid w:val="00702774"/>
    <w:rsid w:val="007432A5"/>
    <w:rsid w:val="0074744C"/>
    <w:rsid w:val="008B05C5"/>
    <w:rsid w:val="008D5BC3"/>
    <w:rsid w:val="00916D1F"/>
    <w:rsid w:val="00936CBD"/>
    <w:rsid w:val="00962E3B"/>
    <w:rsid w:val="00A04998"/>
    <w:rsid w:val="00A06709"/>
    <w:rsid w:val="00A360E2"/>
    <w:rsid w:val="00AF42E9"/>
    <w:rsid w:val="00B04726"/>
    <w:rsid w:val="00B47732"/>
    <w:rsid w:val="00B67140"/>
    <w:rsid w:val="00B777E0"/>
    <w:rsid w:val="00C014DA"/>
    <w:rsid w:val="00C072A5"/>
    <w:rsid w:val="00C64BB7"/>
    <w:rsid w:val="00C850E8"/>
    <w:rsid w:val="00D13045"/>
    <w:rsid w:val="00D16DE3"/>
    <w:rsid w:val="00D332DE"/>
    <w:rsid w:val="00DC6BD3"/>
    <w:rsid w:val="00DE093E"/>
    <w:rsid w:val="00DE48CA"/>
    <w:rsid w:val="00E3600F"/>
    <w:rsid w:val="00E51534"/>
    <w:rsid w:val="00E80519"/>
    <w:rsid w:val="00E83A36"/>
    <w:rsid w:val="00EA1042"/>
    <w:rsid w:val="00EB519D"/>
    <w:rsid w:val="00EC7158"/>
    <w:rsid w:val="00EF6ACD"/>
    <w:rsid w:val="00F66D95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9DA8"/>
  <w15:docId w15:val="{C3827E9E-1B56-284F-9923-2C1D3B13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75"/>
    <w:pPr>
      <w:widowControl w:val="0"/>
    </w:pPr>
    <w:rPr>
      <w:rFonts w:ascii="CG Times" w:eastAsia="Times New Roman" w:hAnsi="CG 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F1375"/>
  </w:style>
  <w:style w:type="character" w:customStyle="1" w:styleId="EndnoteTextChar">
    <w:name w:val="Endnote Text Char"/>
    <w:basedOn w:val="DefaultParagraphFont"/>
    <w:link w:val="EndnoteText"/>
    <w:semiHidden/>
    <w:rsid w:val="001F1375"/>
    <w:rPr>
      <w:rFonts w:ascii="CG Times" w:eastAsia="Times New Roman" w:hAnsi="CG Times" w:cs="Times New Roman"/>
      <w:szCs w:val="20"/>
    </w:rPr>
  </w:style>
  <w:style w:type="character" w:styleId="Hyperlink">
    <w:name w:val="Hyperlink"/>
    <w:rsid w:val="001F137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13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375"/>
    <w:rPr>
      <w:rFonts w:ascii="CG Times" w:eastAsia="Times New Roman" w:hAnsi="CG 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F1375"/>
  </w:style>
  <w:style w:type="paragraph" w:styleId="Header">
    <w:name w:val="header"/>
    <w:basedOn w:val="Normal"/>
    <w:link w:val="HeaderChar"/>
    <w:uiPriority w:val="99"/>
    <w:unhideWhenUsed/>
    <w:rsid w:val="001F13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375"/>
    <w:rPr>
      <w:rFonts w:ascii="CG Times" w:eastAsia="Times New Roman" w:hAnsi="CG Times" w:cs="Times New Roman"/>
      <w:szCs w:val="20"/>
    </w:rPr>
  </w:style>
  <w:style w:type="paragraph" w:customStyle="1" w:styleId="Pubs">
    <w:name w:val="Pubs"/>
    <w:basedOn w:val="Normal"/>
    <w:qFormat/>
    <w:rsid w:val="001C2A38"/>
    <w:pPr>
      <w:tabs>
        <w:tab w:val="left" w:pos="-1440"/>
        <w:tab w:val="left" w:pos="-720"/>
        <w:tab w:val="left" w:pos="3119"/>
      </w:tabs>
      <w:suppressAutoHyphens/>
      <w:ind w:left="3114" w:hanging="3540"/>
    </w:pPr>
    <w:rPr>
      <w:rFonts w:ascii="Arial" w:hAnsi="Arial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53AB9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3AB9"/>
    <w:rPr>
      <w:rFonts w:ascii="CG Times" w:eastAsia="Times New Roman" w:hAnsi="CG Times" w:cs="Times New Roman"/>
    </w:rPr>
  </w:style>
  <w:style w:type="character" w:styleId="FootnoteReference">
    <w:name w:val="footnote reference"/>
    <w:basedOn w:val="DefaultParagraphFont"/>
    <w:uiPriority w:val="99"/>
    <w:unhideWhenUsed/>
    <w:rsid w:val="00653AB9"/>
    <w:rPr>
      <w:vertAlign w:val="superscript"/>
    </w:rPr>
  </w:style>
  <w:style w:type="character" w:customStyle="1" w:styleId="slug-pub-date">
    <w:name w:val="slug-pub-date"/>
    <w:basedOn w:val="DefaultParagraphFont"/>
    <w:rsid w:val="006C7C40"/>
  </w:style>
  <w:style w:type="character" w:customStyle="1" w:styleId="slug-vol">
    <w:name w:val="slug-vol"/>
    <w:basedOn w:val="DefaultParagraphFont"/>
    <w:rsid w:val="006C7C40"/>
  </w:style>
  <w:style w:type="character" w:customStyle="1" w:styleId="slug-issue">
    <w:name w:val="slug-issue"/>
    <w:basedOn w:val="DefaultParagraphFont"/>
    <w:rsid w:val="006C7C40"/>
  </w:style>
  <w:style w:type="character" w:customStyle="1" w:styleId="slug-pages">
    <w:name w:val="slug-pages"/>
    <w:basedOn w:val="DefaultParagraphFont"/>
    <w:rsid w:val="006C7C40"/>
  </w:style>
  <w:style w:type="character" w:styleId="UnresolvedMention">
    <w:name w:val="Unresolved Mention"/>
    <w:basedOn w:val="DefaultParagraphFont"/>
    <w:uiPriority w:val="99"/>
    <w:semiHidden/>
    <w:unhideWhenUsed/>
    <w:rsid w:val="00DE48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brandsgroup.org.uk/upload/File/2015%20Brands%20Lecture.pdf" TargetMode="External"/><Relationship Id="rId13" Type="http://schemas.openxmlformats.org/officeDocument/2006/relationships/hyperlink" Target="http://webarchive.nationalarchives.gov.uk/20080604023946/http:/www.nationalschool.gov.uk/downloads/Capability_Review_Sunningdale_91107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hannel4.com/media/documents/press/news/Desktop/Barwise_final%204May'16.pdf" TargetMode="External"/><Relationship Id="rId12" Type="http://schemas.openxmlformats.org/officeDocument/2006/relationships/hyperlink" Target="http://webarchive.nationalarchives.gov.uk/20130401151715/http://www.education.gov.uk/publications/eOrderingDownload/00669-2009DOM-EN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logs.lse.ac.uk/mediapolicyproject/2018/06/14/why-tech-markets-are-winner-take-al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eutersinstitute.politics.ox.ac.uk/publication/economics-television-digital-worl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bsresearch.london.edu/914/" TargetMode="External"/><Relationship Id="rId10" Type="http://schemas.openxmlformats.org/officeDocument/2006/relationships/hyperlink" Target="http://reutersinstitute.politics.ox.ac.uk/publication/what-if-there-were-no-bbc-televisio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incorporating-social-value-into-spectrum-allocation-decisions" TargetMode="External"/><Relationship Id="rId14" Type="http://schemas.openxmlformats.org/officeDocument/2006/relationships/hyperlink" Target="http://www.bbc.co.uk/bbctrust/our_work/governors_archive/licence_fe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420C62-D7AE-415F-A28E-74EE8E2E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1902</Words>
  <Characters>9549</Characters>
  <Application>Microsoft Office Word</Application>
  <DocSecurity>0</DocSecurity>
  <Lines>167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Barwise</cp:lastModifiedBy>
  <cp:revision>2</cp:revision>
  <cp:lastPrinted>2023-11-15T15:03:00Z</cp:lastPrinted>
  <dcterms:created xsi:type="dcterms:W3CDTF">2023-11-15T15:06:00Z</dcterms:created>
  <dcterms:modified xsi:type="dcterms:W3CDTF">2023-11-15T15:06:00Z</dcterms:modified>
</cp:coreProperties>
</file>